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07" w:type="dxa"/>
        <w:tblInd w:w="-284" w:type="dxa"/>
        <w:tblLayout w:type="fixed"/>
        <w:tblLook w:val="04A0" w:firstRow="1" w:lastRow="0" w:firstColumn="1" w:lastColumn="0" w:noHBand="0" w:noVBand="1"/>
      </w:tblPr>
      <w:tblGrid>
        <w:gridCol w:w="1244"/>
        <w:gridCol w:w="2726"/>
        <w:gridCol w:w="709"/>
        <w:gridCol w:w="567"/>
        <w:gridCol w:w="567"/>
        <w:gridCol w:w="850"/>
        <w:gridCol w:w="567"/>
        <w:gridCol w:w="992"/>
        <w:gridCol w:w="851"/>
        <w:gridCol w:w="1134"/>
      </w:tblGrid>
      <w:tr w:rsidR="00CF713B" w:rsidRPr="005E42CF" w:rsidTr="006774E9">
        <w:trPr>
          <w:trHeight w:val="375"/>
        </w:trPr>
        <w:tc>
          <w:tcPr>
            <w:tcW w:w="1244" w:type="dxa"/>
            <w:vMerge w:val="restart"/>
            <w:tcBorders>
              <w:top w:val="nil"/>
              <w:left w:val="nil"/>
              <w:bottom w:val="nil"/>
              <w:right w:val="nil"/>
            </w:tcBorders>
            <w:shd w:val="clear" w:color="auto" w:fill="auto"/>
            <w:vAlign w:val="bottom"/>
            <w:hideMark/>
          </w:tcPr>
          <w:p w:rsidR="005E42CF" w:rsidRPr="005E42CF" w:rsidRDefault="005E42CF" w:rsidP="005E42CF">
            <w:pPr>
              <w:spacing w:after="0" w:line="240" w:lineRule="auto"/>
              <w:rPr>
                <w:rFonts w:ascii="Times New Roman" w:eastAsia="Times New Roman" w:hAnsi="Times New Roman" w:cs="Times New Roman"/>
                <w:sz w:val="24"/>
                <w:szCs w:val="24"/>
                <w:lang w:eastAsia="ru-RU"/>
              </w:rPr>
            </w:pPr>
            <w:bookmarkStart w:id="0" w:name="RANGE!A1:J58"/>
            <w:bookmarkEnd w:id="0"/>
          </w:p>
        </w:tc>
        <w:tc>
          <w:tcPr>
            <w:tcW w:w="2726" w:type="dxa"/>
            <w:tcBorders>
              <w:top w:val="nil"/>
              <w:left w:val="nil"/>
              <w:bottom w:val="nil"/>
              <w:right w:val="nil"/>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sz w:val="20"/>
                <w:szCs w:val="20"/>
                <w:lang w:eastAsia="ru-RU"/>
              </w:rPr>
            </w:pPr>
          </w:p>
        </w:tc>
        <w:tc>
          <w:tcPr>
            <w:tcW w:w="850" w:type="dxa"/>
            <w:tcBorders>
              <w:top w:val="nil"/>
              <w:left w:val="nil"/>
              <w:bottom w:val="nil"/>
              <w:right w:val="nil"/>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noWrap/>
            <w:vAlign w:val="bottom"/>
            <w:hideMark/>
          </w:tcPr>
          <w:p w:rsidR="005E42CF" w:rsidRPr="005E42CF" w:rsidRDefault="005E42CF" w:rsidP="005E42CF">
            <w:pPr>
              <w:spacing w:after="0" w:line="240" w:lineRule="auto"/>
              <w:jc w:val="right"/>
              <w:rPr>
                <w:rFonts w:ascii="Times New Roman" w:eastAsia="Times New Roman" w:hAnsi="Times New Roman" w:cs="Times New Roman"/>
                <w:sz w:val="20"/>
                <w:szCs w:val="20"/>
                <w:lang w:eastAsia="ru-RU"/>
              </w:rPr>
            </w:pPr>
          </w:p>
        </w:tc>
        <w:tc>
          <w:tcPr>
            <w:tcW w:w="2977" w:type="dxa"/>
            <w:gridSpan w:val="3"/>
            <w:vMerge w:val="restart"/>
            <w:tcBorders>
              <w:top w:val="nil"/>
              <w:left w:val="nil"/>
              <w:bottom w:val="nil"/>
              <w:right w:val="nil"/>
            </w:tcBorders>
            <w:shd w:val="clear" w:color="auto" w:fill="auto"/>
            <w:vAlign w:val="bottom"/>
            <w:hideMark/>
          </w:tcPr>
          <w:p w:rsidR="005E42CF" w:rsidRPr="005E42CF" w:rsidRDefault="005E42CF" w:rsidP="005E42CF">
            <w:pPr>
              <w:spacing w:after="0" w:line="240" w:lineRule="auto"/>
              <w:jc w:val="right"/>
              <w:rPr>
                <w:rFonts w:ascii="Times New Roman" w:eastAsia="Times New Roman" w:hAnsi="Times New Roman" w:cs="Times New Roman"/>
                <w:sz w:val="20"/>
                <w:szCs w:val="20"/>
                <w:lang w:eastAsia="ru-RU"/>
              </w:rPr>
            </w:pPr>
            <w:r w:rsidRPr="005E42CF">
              <w:rPr>
                <w:rFonts w:ascii="Times New Roman" w:eastAsia="Times New Roman" w:hAnsi="Times New Roman" w:cs="Times New Roman"/>
                <w:sz w:val="20"/>
                <w:szCs w:val="20"/>
                <w:lang w:eastAsia="ru-RU"/>
              </w:rPr>
              <w:t xml:space="preserve">               </w:t>
            </w:r>
            <w:proofErr w:type="gramStart"/>
            <w:r w:rsidRPr="005E42CF">
              <w:rPr>
                <w:rFonts w:ascii="Times New Roman" w:eastAsia="Times New Roman" w:hAnsi="Times New Roman" w:cs="Times New Roman"/>
                <w:sz w:val="20"/>
                <w:szCs w:val="20"/>
                <w:lang w:eastAsia="ru-RU"/>
              </w:rPr>
              <w:t>Приложение  №</w:t>
            </w:r>
            <w:proofErr w:type="gramEnd"/>
            <w:r w:rsidRPr="005E42CF">
              <w:rPr>
                <w:rFonts w:ascii="Times New Roman" w:eastAsia="Times New Roman" w:hAnsi="Times New Roman" w:cs="Times New Roman"/>
                <w:sz w:val="20"/>
                <w:szCs w:val="20"/>
                <w:lang w:eastAsia="ru-RU"/>
              </w:rPr>
              <w:t>5                                к  решению Собрания депутатов Персиановского сельского поселения "О бюджете Персиановского сельского поселения  Октябрьского района на 2023 год и на плановый период 2024 и 2025 годов"</w:t>
            </w:r>
          </w:p>
        </w:tc>
      </w:tr>
      <w:tr w:rsidR="00CF713B" w:rsidRPr="005E42CF" w:rsidTr="006774E9">
        <w:trPr>
          <w:trHeight w:val="300"/>
        </w:trPr>
        <w:tc>
          <w:tcPr>
            <w:tcW w:w="1244" w:type="dxa"/>
            <w:vMerge/>
            <w:tcBorders>
              <w:top w:val="nil"/>
              <w:left w:val="nil"/>
              <w:bottom w:val="nil"/>
              <w:right w:val="nil"/>
            </w:tcBorders>
            <w:vAlign w:val="center"/>
            <w:hideMark/>
          </w:tcPr>
          <w:p w:rsidR="005E42CF" w:rsidRPr="005E42CF" w:rsidRDefault="005E42CF" w:rsidP="005E42CF">
            <w:pPr>
              <w:spacing w:after="0" w:line="240" w:lineRule="auto"/>
              <w:rPr>
                <w:rFonts w:ascii="Times New Roman" w:eastAsia="Times New Roman" w:hAnsi="Times New Roman" w:cs="Times New Roman"/>
                <w:sz w:val="24"/>
                <w:szCs w:val="24"/>
                <w:lang w:eastAsia="ru-RU"/>
              </w:rPr>
            </w:pPr>
          </w:p>
        </w:tc>
        <w:tc>
          <w:tcPr>
            <w:tcW w:w="2726" w:type="dxa"/>
            <w:tcBorders>
              <w:top w:val="nil"/>
              <w:left w:val="nil"/>
              <w:bottom w:val="nil"/>
              <w:right w:val="nil"/>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sz w:val="20"/>
                <w:szCs w:val="20"/>
                <w:lang w:eastAsia="ru-RU"/>
              </w:rPr>
            </w:pPr>
          </w:p>
        </w:tc>
        <w:tc>
          <w:tcPr>
            <w:tcW w:w="850" w:type="dxa"/>
            <w:tcBorders>
              <w:top w:val="nil"/>
              <w:left w:val="nil"/>
              <w:bottom w:val="nil"/>
              <w:right w:val="nil"/>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noWrap/>
            <w:vAlign w:val="bottom"/>
            <w:hideMark/>
          </w:tcPr>
          <w:p w:rsidR="005E42CF" w:rsidRPr="005E42CF" w:rsidRDefault="005E42CF" w:rsidP="005E42CF">
            <w:pPr>
              <w:spacing w:after="0" w:line="240" w:lineRule="auto"/>
              <w:jc w:val="right"/>
              <w:rPr>
                <w:rFonts w:ascii="Times New Roman" w:eastAsia="Times New Roman" w:hAnsi="Times New Roman" w:cs="Times New Roman"/>
                <w:sz w:val="20"/>
                <w:szCs w:val="20"/>
                <w:lang w:eastAsia="ru-RU"/>
              </w:rPr>
            </w:pPr>
          </w:p>
        </w:tc>
        <w:tc>
          <w:tcPr>
            <w:tcW w:w="2977" w:type="dxa"/>
            <w:gridSpan w:val="3"/>
            <w:vMerge/>
            <w:tcBorders>
              <w:top w:val="nil"/>
              <w:left w:val="nil"/>
              <w:bottom w:val="nil"/>
              <w:right w:val="nil"/>
            </w:tcBorders>
            <w:vAlign w:val="center"/>
            <w:hideMark/>
          </w:tcPr>
          <w:p w:rsidR="005E42CF" w:rsidRPr="005E42CF" w:rsidRDefault="005E42CF" w:rsidP="005E42CF">
            <w:pPr>
              <w:spacing w:after="0" w:line="240" w:lineRule="auto"/>
              <w:rPr>
                <w:rFonts w:ascii="Times New Roman" w:eastAsia="Times New Roman" w:hAnsi="Times New Roman" w:cs="Times New Roman"/>
                <w:sz w:val="20"/>
                <w:szCs w:val="20"/>
                <w:lang w:eastAsia="ru-RU"/>
              </w:rPr>
            </w:pPr>
          </w:p>
        </w:tc>
      </w:tr>
      <w:tr w:rsidR="00CF713B" w:rsidRPr="005E42CF" w:rsidTr="006774E9">
        <w:trPr>
          <w:trHeight w:val="330"/>
        </w:trPr>
        <w:tc>
          <w:tcPr>
            <w:tcW w:w="1244" w:type="dxa"/>
            <w:vMerge w:val="restart"/>
            <w:tcBorders>
              <w:top w:val="nil"/>
              <w:left w:val="nil"/>
              <w:bottom w:val="nil"/>
              <w:right w:val="nil"/>
            </w:tcBorders>
            <w:shd w:val="clear" w:color="auto" w:fill="auto"/>
            <w:vAlign w:val="bottom"/>
            <w:hideMark/>
          </w:tcPr>
          <w:p w:rsidR="005E42CF" w:rsidRPr="005E42CF" w:rsidRDefault="005E42CF" w:rsidP="005E42CF">
            <w:pPr>
              <w:spacing w:after="0" w:line="240" w:lineRule="auto"/>
              <w:jc w:val="right"/>
              <w:rPr>
                <w:rFonts w:ascii="Times New Roman" w:eastAsia="Times New Roman" w:hAnsi="Times New Roman" w:cs="Times New Roman"/>
                <w:sz w:val="20"/>
                <w:szCs w:val="20"/>
                <w:lang w:eastAsia="ru-RU"/>
              </w:rPr>
            </w:pPr>
          </w:p>
        </w:tc>
        <w:tc>
          <w:tcPr>
            <w:tcW w:w="2726" w:type="dxa"/>
            <w:tcBorders>
              <w:top w:val="nil"/>
              <w:left w:val="nil"/>
              <w:bottom w:val="nil"/>
              <w:right w:val="nil"/>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sz w:val="20"/>
                <w:szCs w:val="20"/>
                <w:lang w:eastAsia="ru-RU"/>
              </w:rPr>
            </w:pPr>
          </w:p>
        </w:tc>
        <w:tc>
          <w:tcPr>
            <w:tcW w:w="850" w:type="dxa"/>
            <w:tcBorders>
              <w:top w:val="nil"/>
              <w:left w:val="nil"/>
              <w:bottom w:val="nil"/>
              <w:right w:val="nil"/>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noWrap/>
            <w:vAlign w:val="bottom"/>
            <w:hideMark/>
          </w:tcPr>
          <w:p w:rsidR="005E42CF" w:rsidRPr="005E42CF" w:rsidRDefault="005E42CF" w:rsidP="005E42CF">
            <w:pPr>
              <w:spacing w:after="0" w:line="240" w:lineRule="auto"/>
              <w:jc w:val="right"/>
              <w:rPr>
                <w:rFonts w:ascii="Times New Roman" w:eastAsia="Times New Roman" w:hAnsi="Times New Roman" w:cs="Times New Roman"/>
                <w:sz w:val="20"/>
                <w:szCs w:val="20"/>
                <w:lang w:eastAsia="ru-RU"/>
              </w:rPr>
            </w:pPr>
          </w:p>
        </w:tc>
        <w:tc>
          <w:tcPr>
            <w:tcW w:w="2977" w:type="dxa"/>
            <w:gridSpan w:val="3"/>
            <w:vMerge/>
            <w:tcBorders>
              <w:top w:val="nil"/>
              <w:left w:val="nil"/>
              <w:bottom w:val="nil"/>
              <w:right w:val="nil"/>
            </w:tcBorders>
            <w:vAlign w:val="center"/>
            <w:hideMark/>
          </w:tcPr>
          <w:p w:rsidR="005E42CF" w:rsidRPr="005E42CF" w:rsidRDefault="005E42CF" w:rsidP="005E42CF">
            <w:pPr>
              <w:spacing w:after="0" w:line="240" w:lineRule="auto"/>
              <w:rPr>
                <w:rFonts w:ascii="Times New Roman" w:eastAsia="Times New Roman" w:hAnsi="Times New Roman" w:cs="Times New Roman"/>
                <w:sz w:val="20"/>
                <w:szCs w:val="20"/>
                <w:lang w:eastAsia="ru-RU"/>
              </w:rPr>
            </w:pPr>
          </w:p>
        </w:tc>
      </w:tr>
      <w:tr w:rsidR="00CF713B" w:rsidRPr="005E42CF" w:rsidTr="006774E9">
        <w:trPr>
          <w:trHeight w:val="1155"/>
        </w:trPr>
        <w:tc>
          <w:tcPr>
            <w:tcW w:w="1244" w:type="dxa"/>
            <w:vMerge/>
            <w:tcBorders>
              <w:top w:val="nil"/>
              <w:left w:val="nil"/>
              <w:bottom w:val="nil"/>
              <w:right w:val="nil"/>
            </w:tcBorders>
            <w:vAlign w:val="center"/>
            <w:hideMark/>
          </w:tcPr>
          <w:p w:rsidR="005E42CF" w:rsidRPr="005E42CF" w:rsidRDefault="005E42CF" w:rsidP="005E42CF">
            <w:pPr>
              <w:spacing w:after="0" w:line="240" w:lineRule="auto"/>
              <w:rPr>
                <w:rFonts w:ascii="Times New Roman" w:eastAsia="Times New Roman" w:hAnsi="Times New Roman" w:cs="Times New Roman"/>
                <w:sz w:val="20"/>
                <w:szCs w:val="20"/>
                <w:lang w:eastAsia="ru-RU"/>
              </w:rPr>
            </w:pPr>
          </w:p>
        </w:tc>
        <w:tc>
          <w:tcPr>
            <w:tcW w:w="2726" w:type="dxa"/>
            <w:tcBorders>
              <w:top w:val="nil"/>
              <w:left w:val="nil"/>
              <w:bottom w:val="nil"/>
              <w:right w:val="nil"/>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sz w:val="20"/>
                <w:szCs w:val="20"/>
                <w:lang w:eastAsia="ru-RU"/>
              </w:rPr>
            </w:pPr>
          </w:p>
        </w:tc>
        <w:tc>
          <w:tcPr>
            <w:tcW w:w="850" w:type="dxa"/>
            <w:tcBorders>
              <w:top w:val="nil"/>
              <w:left w:val="nil"/>
              <w:bottom w:val="nil"/>
              <w:right w:val="nil"/>
            </w:tcBorders>
            <w:shd w:val="clear" w:color="auto" w:fill="auto"/>
            <w:vAlign w:val="bottom"/>
            <w:hideMark/>
          </w:tcPr>
          <w:p w:rsidR="005E42CF" w:rsidRPr="005E42CF" w:rsidRDefault="005E42CF" w:rsidP="005E42CF">
            <w:pPr>
              <w:spacing w:after="0" w:line="240" w:lineRule="auto"/>
              <w:jc w:val="right"/>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vAlign w:val="bottom"/>
            <w:hideMark/>
          </w:tcPr>
          <w:p w:rsidR="005E42CF" w:rsidRPr="005E42CF" w:rsidRDefault="005E42CF" w:rsidP="005E42CF">
            <w:pPr>
              <w:spacing w:after="0" w:line="240" w:lineRule="auto"/>
              <w:jc w:val="right"/>
              <w:rPr>
                <w:rFonts w:ascii="Times New Roman" w:eastAsia="Times New Roman" w:hAnsi="Times New Roman" w:cs="Times New Roman"/>
                <w:sz w:val="20"/>
                <w:szCs w:val="20"/>
                <w:lang w:eastAsia="ru-RU"/>
              </w:rPr>
            </w:pPr>
          </w:p>
        </w:tc>
        <w:tc>
          <w:tcPr>
            <w:tcW w:w="2977" w:type="dxa"/>
            <w:gridSpan w:val="3"/>
            <w:vMerge/>
            <w:tcBorders>
              <w:top w:val="nil"/>
              <w:left w:val="nil"/>
              <w:bottom w:val="nil"/>
              <w:right w:val="nil"/>
            </w:tcBorders>
            <w:vAlign w:val="center"/>
            <w:hideMark/>
          </w:tcPr>
          <w:p w:rsidR="005E42CF" w:rsidRPr="005E42CF" w:rsidRDefault="005E42CF" w:rsidP="005E42CF">
            <w:pPr>
              <w:spacing w:after="0" w:line="240" w:lineRule="auto"/>
              <w:rPr>
                <w:rFonts w:ascii="Times New Roman" w:eastAsia="Times New Roman" w:hAnsi="Times New Roman" w:cs="Times New Roman"/>
                <w:sz w:val="20"/>
                <w:szCs w:val="20"/>
                <w:lang w:eastAsia="ru-RU"/>
              </w:rPr>
            </w:pPr>
          </w:p>
        </w:tc>
      </w:tr>
      <w:tr w:rsidR="005E42CF" w:rsidRPr="005E42CF" w:rsidTr="00CF713B">
        <w:trPr>
          <w:trHeight w:val="750"/>
        </w:trPr>
        <w:tc>
          <w:tcPr>
            <w:tcW w:w="1244" w:type="dxa"/>
            <w:tcBorders>
              <w:top w:val="nil"/>
              <w:left w:val="nil"/>
              <w:bottom w:val="nil"/>
              <w:right w:val="nil"/>
            </w:tcBorders>
            <w:shd w:val="clear" w:color="auto" w:fill="auto"/>
            <w:vAlign w:val="bottom"/>
            <w:hideMark/>
          </w:tcPr>
          <w:p w:rsidR="005E42CF" w:rsidRPr="005E42CF" w:rsidRDefault="005E42CF" w:rsidP="005E42CF">
            <w:pPr>
              <w:spacing w:after="0" w:line="240" w:lineRule="auto"/>
              <w:jc w:val="right"/>
              <w:rPr>
                <w:rFonts w:ascii="Times New Roman" w:eastAsia="Times New Roman" w:hAnsi="Times New Roman" w:cs="Times New Roman"/>
                <w:sz w:val="20"/>
                <w:szCs w:val="20"/>
                <w:lang w:eastAsia="ru-RU"/>
              </w:rPr>
            </w:pPr>
          </w:p>
        </w:tc>
        <w:tc>
          <w:tcPr>
            <w:tcW w:w="8963" w:type="dxa"/>
            <w:gridSpan w:val="9"/>
            <w:tcBorders>
              <w:top w:val="nil"/>
              <w:left w:val="nil"/>
              <w:bottom w:val="nil"/>
              <w:right w:val="nil"/>
            </w:tcBorders>
            <w:shd w:val="clear" w:color="auto" w:fill="auto"/>
            <w:hideMark/>
          </w:tcPr>
          <w:p w:rsidR="005E42CF" w:rsidRPr="005E42CF" w:rsidRDefault="005E42CF" w:rsidP="005E42CF">
            <w:pPr>
              <w:spacing w:after="0" w:line="240" w:lineRule="auto"/>
              <w:jc w:val="center"/>
              <w:rPr>
                <w:rFonts w:ascii="Times New Roman" w:eastAsia="Times New Roman" w:hAnsi="Times New Roman" w:cs="Times New Roman"/>
                <w:b/>
                <w:bCs/>
                <w:color w:val="000000"/>
                <w:sz w:val="28"/>
                <w:szCs w:val="28"/>
                <w:lang w:eastAsia="ru-RU"/>
              </w:rPr>
            </w:pPr>
            <w:r w:rsidRPr="005E42CF">
              <w:rPr>
                <w:rFonts w:ascii="Times New Roman" w:eastAsia="Times New Roman" w:hAnsi="Times New Roman" w:cs="Times New Roman"/>
                <w:b/>
                <w:bCs/>
                <w:color w:val="000000"/>
                <w:sz w:val="28"/>
                <w:szCs w:val="28"/>
                <w:lang w:eastAsia="ru-RU"/>
              </w:rPr>
              <w:t>Ведомственная структура расходов бюджета поселения на 2023 год и плановый период 2024 и 2025 годов</w:t>
            </w:r>
          </w:p>
        </w:tc>
      </w:tr>
      <w:tr w:rsidR="005E42CF" w:rsidRPr="005E42CF" w:rsidTr="006774E9">
        <w:trPr>
          <w:trHeight w:val="315"/>
        </w:trPr>
        <w:tc>
          <w:tcPr>
            <w:tcW w:w="5813" w:type="dxa"/>
            <w:gridSpan w:val="5"/>
            <w:tcBorders>
              <w:top w:val="nil"/>
              <w:left w:val="nil"/>
              <w:bottom w:val="nil"/>
              <w:right w:val="nil"/>
            </w:tcBorders>
            <w:shd w:val="clear" w:color="auto" w:fill="auto"/>
            <w:hideMark/>
          </w:tcPr>
          <w:p w:rsidR="005E42CF" w:rsidRPr="005E42CF" w:rsidRDefault="005E42CF" w:rsidP="005E42CF">
            <w:pPr>
              <w:spacing w:after="0" w:line="240" w:lineRule="auto"/>
              <w:jc w:val="center"/>
              <w:rPr>
                <w:rFonts w:ascii="Times New Roman" w:eastAsia="Times New Roman" w:hAnsi="Times New Roman" w:cs="Times New Roman"/>
                <w:b/>
                <w:bCs/>
                <w:color w:val="000000"/>
                <w:sz w:val="28"/>
                <w:szCs w:val="28"/>
                <w:lang w:eastAsia="ru-RU"/>
              </w:rPr>
            </w:pPr>
          </w:p>
        </w:tc>
        <w:tc>
          <w:tcPr>
            <w:tcW w:w="850" w:type="dxa"/>
            <w:tcBorders>
              <w:top w:val="nil"/>
              <w:left w:val="nil"/>
              <w:bottom w:val="nil"/>
              <w:right w:val="nil"/>
            </w:tcBorders>
            <w:shd w:val="clear" w:color="auto" w:fill="auto"/>
            <w:noWrap/>
            <w:hideMark/>
          </w:tcPr>
          <w:p w:rsidR="005E42CF" w:rsidRPr="005E42CF" w:rsidRDefault="005E42CF" w:rsidP="005E42CF">
            <w:pPr>
              <w:spacing w:after="0" w:line="240" w:lineRule="auto"/>
              <w:rPr>
                <w:rFonts w:ascii="Times New Roman" w:eastAsia="Times New Roman" w:hAnsi="Times New Roman" w:cs="Times New Roman"/>
                <w:sz w:val="20"/>
                <w:szCs w:val="20"/>
                <w:lang w:eastAsia="ru-RU"/>
              </w:rPr>
            </w:pPr>
          </w:p>
        </w:tc>
        <w:tc>
          <w:tcPr>
            <w:tcW w:w="1559" w:type="dxa"/>
            <w:gridSpan w:val="2"/>
            <w:tcBorders>
              <w:top w:val="nil"/>
              <w:left w:val="nil"/>
              <w:bottom w:val="nil"/>
              <w:right w:val="nil"/>
            </w:tcBorders>
            <w:shd w:val="clear" w:color="auto" w:fill="auto"/>
            <w:noWrap/>
            <w:hideMark/>
          </w:tcPr>
          <w:p w:rsidR="005E42CF" w:rsidRPr="005E42CF" w:rsidRDefault="005E42CF" w:rsidP="005E42CF">
            <w:pPr>
              <w:spacing w:after="0" w:line="240" w:lineRule="auto"/>
              <w:rPr>
                <w:rFonts w:ascii="Times New Roman" w:eastAsia="Times New Roman" w:hAnsi="Times New Roman" w:cs="Times New Roman"/>
                <w:sz w:val="20"/>
                <w:szCs w:val="20"/>
                <w:lang w:eastAsia="ru-RU"/>
              </w:rPr>
            </w:pPr>
          </w:p>
        </w:tc>
        <w:tc>
          <w:tcPr>
            <w:tcW w:w="1985" w:type="dxa"/>
            <w:gridSpan w:val="2"/>
            <w:tcBorders>
              <w:top w:val="nil"/>
              <w:left w:val="nil"/>
              <w:bottom w:val="nil"/>
              <w:right w:val="nil"/>
            </w:tcBorders>
            <w:shd w:val="clear" w:color="auto" w:fill="auto"/>
            <w:vAlign w:val="bottom"/>
            <w:hideMark/>
          </w:tcPr>
          <w:p w:rsidR="005E42CF" w:rsidRPr="005E42CF" w:rsidRDefault="005E42CF" w:rsidP="005E42CF">
            <w:pPr>
              <w:spacing w:after="0" w:line="240" w:lineRule="auto"/>
              <w:jc w:val="right"/>
              <w:rPr>
                <w:rFonts w:ascii="Times New Roman" w:eastAsia="Times New Roman" w:hAnsi="Times New Roman" w:cs="Times New Roman"/>
                <w:color w:val="000000"/>
                <w:lang w:eastAsia="ru-RU"/>
              </w:rPr>
            </w:pPr>
            <w:r w:rsidRPr="005E42CF">
              <w:rPr>
                <w:rFonts w:ascii="Times New Roman" w:eastAsia="Times New Roman" w:hAnsi="Times New Roman" w:cs="Times New Roman"/>
                <w:color w:val="000000"/>
                <w:lang w:eastAsia="ru-RU"/>
              </w:rPr>
              <w:t>(</w:t>
            </w:r>
            <w:proofErr w:type="gramStart"/>
            <w:r w:rsidRPr="005E42CF">
              <w:rPr>
                <w:rFonts w:ascii="Times New Roman" w:eastAsia="Times New Roman" w:hAnsi="Times New Roman" w:cs="Times New Roman"/>
                <w:color w:val="000000"/>
                <w:lang w:eastAsia="ru-RU"/>
              </w:rPr>
              <w:t>тыс.</w:t>
            </w:r>
            <w:proofErr w:type="gramEnd"/>
            <w:r w:rsidRPr="005E42CF">
              <w:rPr>
                <w:rFonts w:ascii="Times New Roman" w:eastAsia="Times New Roman" w:hAnsi="Times New Roman" w:cs="Times New Roman"/>
                <w:color w:val="000000"/>
                <w:lang w:eastAsia="ru-RU"/>
              </w:rPr>
              <w:t xml:space="preserve"> рублей)</w:t>
            </w:r>
          </w:p>
        </w:tc>
      </w:tr>
      <w:tr w:rsidR="00CF713B" w:rsidRPr="005E42CF" w:rsidTr="006774E9">
        <w:trPr>
          <w:trHeight w:val="540"/>
        </w:trPr>
        <w:tc>
          <w:tcPr>
            <w:tcW w:w="397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5E42CF" w:rsidRPr="005E42CF" w:rsidRDefault="005E42CF" w:rsidP="005E42CF">
            <w:pPr>
              <w:spacing w:after="0" w:line="240" w:lineRule="auto"/>
              <w:rPr>
                <w:rFonts w:ascii="Times New Roman" w:eastAsia="Times New Roman" w:hAnsi="Times New Roman" w:cs="Times New Roman"/>
                <w:b/>
                <w:bCs/>
                <w:color w:val="000000"/>
                <w:sz w:val="20"/>
                <w:szCs w:val="20"/>
                <w:lang w:eastAsia="ru-RU"/>
              </w:rPr>
            </w:pPr>
            <w:r w:rsidRPr="005E42CF">
              <w:rPr>
                <w:rFonts w:ascii="Times New Roman" w:eastAsia="Times New Roman" w:hAnsi="Times New Roman" w:cs="Times New Roman"/>
                <w:b/>
                <w:bCs/>
                <w:color w:val="000000"/>
                <w:sz w:val="20"/>
                <w:szCs w:val="20"/>
                <w:lang w:eastAsia="ru-RU"/>
              </w:rPr>
              <w:t>Наименование</w:t>
            </w:r>
          </w:p>
        </w:tc>
        <w:tc>
          <w:tcPr>
            <w:tcW w:w="709" w:type="dxa"/>
            <w:tcBorders>
              <w:top w:val="single" w:sz="4" w:space="0" w:color="auto"/>
              <w:left w:val="nil"/>
              <w:bottom w:val="single" w:sz="4" w:space="0" w:color="auto"/>
              <w:right w:val="single" w:sz="4" w:space="0" w:color="auto"/>
            </w:tcBorders>
            <w:shd w:val="clear" w:color="auto" w:fill="auto"/>
            <w:noWrap/>
            <w:hideMark/>
          </w:tcPr>
          <w:p w:rsidR="005E42CF" w:rsidRPr="005E42CF" w:rsidRDefault="005E42CF" w:rsidP="005E42CF">
            <w:pPr>
              <w:spacing w:after="0" w:line="240" w:lineRule="auto"/>
              <w:rPr>
                <w:rFonts w:ascii="Times New Roman" w:eastAsia="Times New Roman" w:hAnsi="Times New Roman" w:cs="Times New Roman"/>
                <w:b/>
                <w:bCs/>
                <w:color w:val="000000"/>
                <w:sz w:val="20"/>
                <w:szCs w:val="20"/>
                <w:lang w:eastAsia="ru-RU"/>
              </w:rPr>
            </w:pPr>
            <w:r w:rsidRPr="005E42CF">
              <w:rPr>
                <w:rFonts w:ascii="Times New Roman" w:eastAsia="Times New Roman" w:hAnsi="Times New Roman" w:cs="Times New Roman"/>
                <w:b/>
                <w:bCs/>
                <w:color w:val="000000"/>
                <w:sz w:val="20"/>
                <w:szCs w:val="20"/>
                <w:lang w:eastAsia="ru-RU"/>
              </w:rPr>
              <w:t>Мин</w:t>
            </w:r>
          </w:p>
        </w:tc>
        <w:tc>
          <w:tcPr>
            <w:tcW w:w="567" w:type="dxa"/>
            <w:tcBorders>
              <w:top w:val="single" w:sz="4" w:space="0" w:color="auto"/>
              <w:left w:val="nil"/>
              <w:bottom w:val="single" w:sz="4" w:space="0" w:color="auto"/>
              <w:right w:val="single" w:sz="4" w:space="0" w:color="auto"/>
            </w:tcBorders>
            <w:shd w:val="clear" w:color="auto" w:fill="auto"/>
            <w:noWrap/>
            <w:hideMark/>
          </w:tcPr>
          <w:p w:rsidR="005E42CF" w:rsidRPr="005E42CF" w:rsidRDefault="005E42CF" w:rsidP="005E42CF">
            <w:pPr>
              <w:spacing w:after="0" w:line="240" w:lineRule="auto"/>
              <w:rPr>
                <w:rFonts w:ascii="Times New Roman" w:eastAsia="Times New Roman" w:hAnsi="Times New Roman" w:cs="Times New Roman"/>
                <w:b/>
                <w:bCs/>
                <w:color w:val="000000"/>
                <w:sz w:val="20"/>
                <w:szCs w:val="20"/>
                <w:lang w:eastAsia="ru-RU"/>
              </w:rPr>
            </w:pPr>
            <w:proofErr w:type="spellStart"/>
            <w:r w:rsidRPr="005E42CF">
              <w:rPr>
                <w:rFonts w:ascii="Times New Roman" w:eastAsia="Times New Roman" w:hAnsi="Times New Roman" w:cs="Times New Roman"/>
                <w:b/>
                <w:bCs/>
                <w:color w:val="000000"/>
                <w:sz w:val="20"/>
                <w:szCs w:val="20"/>
                <w:lang w:eastAsia="ru-RU"/>
              </w:rPr>
              <w:t>Рз</w:t>
            </w:r>
            <w:proofErr w:type="spellEnd"/>
          </w:p>
        </w:tc>
        <w:tc>
          <w:tcPr>
            <w:tcW w:w="567" w:type="dxa"/>
            <w:tcBorders>
              <w:top w:val="single" w:sz="4" w:space="0" w:color="auto"/>
              <w:left w:val="nil"/>
              <w:bottom w:val="single" w:sz="4" w:space="0" w:color="auto"/>
              <w:right w:val="single" w:sz="4" w:space="0" w:color="auto"/>
            </w:tcBorders>
            <w:shd w:val="clear" w:color="auto" w:fill="auto"/>
            <w:noWrap/>
            <w:hideMark/>
          </w:tcPr>
          <w:p w:rsidR="005E42CF" w:rsidRPr="005E42CF" w:rsidRDefault="005E42CF" w:rsidP="005E42CF">
            <w:pPr>
              <w:spacing w:after="0" w:line="240" w:lineRule="auto"/>
              <w:rPr>
                <w:rFonts w:ascii="Times New Roman" w:eastAsia="Times New Roman" w:hAnsi="Times New Roman" w:cs="Times New Roman"/>
                <w:b/>
                <w:bCs/>
                <w:color w:val="000000"/>
                <w:sz w:val="20"/>
                <w:szCs w:val="20"/>
                <w:lang w:eastAsia="ru-RU"/>
              </w:rPr>
            </w:pPr>
            <w:r w:rsidRPr="005E42CF">
              <w:rPr>
                <w:rFonts w:ascii="Times New Roman" w:eastAsia="Times New Roman" w:hAnsi="Times New Roman" w:cs="Times New Roman"/>
                <w:b/>
                <w:bCs/>
                <w:color w:val="000000"/>
                <w:sz w:val="20"/>
                <w:szCs w:val="20"/>
                <w:lang w:eastAsia="ru-RU"/>
              </w:rPr>
              <w:t>ПР</w:t>
            </w:r>
          </w:p>
        </w:tc>
        <w:tc>
          <w:tcPr>
            <w:tcW w:w="850" w:type="dxa"/>
            <w:tcBorders>
              <w:top w:val="single" w:sz="4" w:space="0" w:color="auto"/>
              <w:left w:val="nil"/>
              <w:bottom w:val="single" w:sz="4" w:space="0" w:color="auto"/>
              <w:right w:val="single" w:sz="4" w:space="0" w:color="auto"/>
            </w:tcBorders>
            <w:shd w:val="clear" w:color="auto" w:fill="auto"/>
            <w:noWrap/>
            <w:hideMark/>
          </w:tcPr>
          <w:p w:rsidR="005E42CF" w:rsidRPr="005E42CF" w:rsidRDefault="005E42CF" w:rsidP="005E42CF">
            <w:pPr>
              <w:spacing w:after="0" w:line="240" w:lineRule="auto"/>
              <w:rPr>
                <w:rFonts w:ascii="Times New Roman" w:eastAsia="Times New Roman" w:hAnsi="Times New Roman" w:cs="Times New Roman"/>
                <w:b/>
                <w:bCs/>
                <w:color w:val="000000"/>
                <w:sz w:val="20"/>
                <w:szCs w:val="20"/>
                <w:lang w:eastAsia="ru-RU"/>
              </w:rPr>
            </w:pPr>
            <w:r w:rsidRPr="005E42CF">
              <w:rPr>
                <w:rFonts w:ascii="Times New Roman" w:eastAsia="Times New Roman" w:hAnsi="Times New Roman" w:cs="Times New Roman"/>
                <w:b/>
                <w:bCs/>
                <w:color w:val="000000"/>
                <w:sz w:val="20"/>
                <w:szCs w:val="20"/>
                <w:lang w:eastAsia="ru-RU"/>
              </w:rPr>
              <w:t>ЦСР</w:t>
            </w:r>
          </w:p>
        </w:tc>
        <w:tc>
          <w:tcPr>
            <w:tcW w:w="567" w:type="dxa"/>
            <w:tcBorders>
              <w:top w:val="single" w:sz="4" w:space="0" w:color="auto"/>
              <w:left w:val="nil"/>
              <w:bottom w:val="single" w:sz="4" w:space="0" w:color="auto"/>
              <w:right w:val="single" w:sz="4" w:space="0" w:color="auto"/>
            </w:tcBorders>
            <w:shd w:val="clear" w:color="auto" w:fill="auto"/>
            <w:noWrap/>
            <w:hideMark/>
          </w:tcPr>
          <w:p w:rsidR="005E42CF" w:rsidRPr="005E42CF" w:rsidRDefault="005E42CF" w:rsidP="005E42CF">
            <w:pPr>
              <w:spacing w:after="0" w:line="240" w:lineRule="auto"/>
              <w:rPr>
                <w:rFonts w:ascii="Times New Roman" w:eastAsia="Times New Roman" w:hAnsi="Times New Roman" w:cs="Times New Roman"/>
                <w:b/>
                <w:bCs/>
                <w:color w:val="000000"/>
                <w:sz w:val="20"/>
                <w:szCs w:val="20"/>
                <w:lang w:eastAsia="ru-RU"/>
              </w:rPr>
            </w:pPr>
            <w:r w:rsidRPr="005E42CF">
              <w:rPr>
                <w:rFonts w:ascii="Times New Roman" w:eastAsia="Times New Roman" w:hAnsi="Times New Roman" w:cs="Times New Roman"/>
                <w:b/>
                <w:bCs/>
                <w:color w:val="000000"/>
                <w:sz w:val="20"/>
                <w:szCs w:val="20"/>
                <w:lang w:eastAsia="ru-RU"/>
              </w:rPr>
              <w:t>ВР</w:t>
            </w:r>
          </w:p>
        </w:tc>
        <w:tc>
          <w:tcPr>
            <w:tcW w:w="992" w:type="dxa"/>
            <w:tcBorders>
              <w:top w:val="single" w:sz="4" w:space="0" w:color="auto"/>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b/>
                <w:bCs/>
                <w:color w:val="000000"/>
                <w:sz w:val="20"/>
                <w:szCs w:val="20"/>
                <w:lang w:eastAsia="ru-RU"/>
              </w:rPr>
            </w:pPr>
            <w:r w:rsidRPr="005E42CF">
              <w:rPr>
                <w:rFonts w:ascii="Times New Roman" w:eastAsia="Times New Roman" w:hAnsi="Times New Roman" w:cs="Times New Roman"/>
                <w:b/>
                <w:bCs/>
                <w:color w:val="000000"/>
                <w:sz w:val="20"/>
                <w:szCs w:val="20"/>
                <w:lang w:eastAsia="ru-RU"/>
              </w:rPr>
              <w:t>Сумма 2023год</w:t>
            </w:r>
          </w:p>
        </w:tc>
        <w:tc>
          <w:tcPr>
            <w:tcW w:w="851" w:type="dxa"/>
            <w:tcBorders>
              <w:top w:val="single" w:sz="4" w:space="0" w:color="auto"/>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b/>
                <w:bCs/>
                <w:color w:val="000000"/>
                <w:sz w:val="20"/>
                <w:szCs w:val="20"/>
                <w:lang w:eastAsia="ru-RU"/>
              </w:rPr>
            </w:pPr>
            <w:r w:rsidRPr="005E42CF">
              <w:rPr>
                <w:rFonts w:ascii="Times New Roman" w:eastAsia="Times New Roman" w:hAnsi="Times New Roman" w:cs="Times New Roman"/>
                <w:b/>
                <w:bCs/>
                <w:color w:val="000000"/>
                <w:sz w:val="20"/>
                <w:szCs w:val="20"/>
                <w:lang w:eastAsia="ru-RU"/>
              </w:rPr>
              <w:t>Сумма 2024 год</w:t>
            </w:r>
          </w:p>
        </w:tc>
        <w:tc>
          <w:tcPr>
            <w:tcW w:w="1134" w:type="dxa"/>
            <w:tcBorders>
              <w:top w:val="single" w:sz="4" w:space="0" w:color="auto"/>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b/>
                <w:bCs/>
                <w:color w:val="000000"/>
                <w:sz w:val="20"/>
                <w:szCs w:val="20"/>
                <w:lang w:eastAsia="ru-RU"/>
              </w:rPr>
            </w:pPr>
            <w:r w:rsidRPr="005E42CF">
              <w:rPr>
                <w:rFonts w:ascii="Times New Roman" w:eastAsia="Times New Roman" w:hAnsi="Times New Roman" w:cs="Times New Roman"/>
                <w:b/>
                <w:bCs/>
                <w:color w:val="000000"/>
                <w:sz w:val="20"/>
                <w:szCs w:val="20"/>
                <w:lang w:eastAsia="ru-RU"/>
              </w:rPr>
              <w:t>Сумма 2025 год</w:t>
            </w:r>
          </w:p>
        </w:tc>
      </w:tr>
      <w:tr w:rsidR="00CF713B" w:rsidRPr="005E42CF" w:rsidTr="006774E9">
        <w:trPr>
          <w:trHeight w:val="300"/>
        </w:trPr>
        <w:tc>
          <w:tcPr>
            <w:tcW w:w="3970" w:type="dxa"/>
            <w:gridSpan w:val="2"/>
            <w:tcBorders>
              <w:top w:val="single" w:sz="4" w:space="0" w:color="auto"/>
              <w:left w:val="single" w:sz="4" w:space="0" w:color="auto"/>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1</w:t>
            </w:r>
          </w:p>
        </w:tc>
        <w:tc>
          <w:tcPr>
            <w:tcW w:w="709" w:type="dxa"/>
            <w:tcBorders>
              <w:top w:val="nil"/>
              <w:left w:val="nil"/>
              <w:bottom w:val="single" w:sz="4" w:space="0" w:color="auto"/>
              <w:right w:val="single" w:sz="4" w:space="0" w:color="auto"/>
            </w:tcBorders>
            <w:shd w:val="clear" w:color="auto" w:fill="auto"/>
            <w:noWrap/>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2</w:t>
            </w:r>
          </w:p>
        </w:tc>
        <w:tc>
          <w:tcPr>
            <w:tcW w:w="567" w:type="dxa"/>
            <w:tcBorders>
              <w:top w:val="nil"/>
              <w:left w:val="nil"/>
              <w:bottom w:val="single" w:sz="4" w:space="0" w:color="auto"/>
              <w:right w:val="single" w:sz="4" w:space="0" w:color="auto"/>
            </w:tcBorders>
            <w:shd w:val="clear" w:color="auto" w:fill="auto"/>
            <w:noWrap/>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3</w:t>
            </w:r>
          </w:p>
        </w:tc>
        <w:tc>
          <w:tcPr>
            <w:tcW w:w="567" w:type="dxa"/>
            <w:tcBorders>
              <w:top w:val="nil"/>
              <w:left w:val="nil"/>
              <w:bottom w:val="single" w:sz="4" w:space="0" w:color="auto"/>
              <w:right w:val="single" w:sz="4" w:space="0" w:color="auto"/>
            </w:tcBorders>
            <w:shd w:val="clear" w:color="auto" w:fill="auto"/>
            <w:noWrap/>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4</w:t>
            </w:r>
          </w:p>
        </w:tc>
        <w:tc>
          <w:tcPr>
            <w:tcW w:w="850" w:type="dxa"/>
            <w:tcBorders>
              <w:top w:val="nil"/>
              <w:left w:val="nil"/>
              <w:bottom w:val="single" w:sz="4" w:space="0" w:color="auto"/>
              <w:right w:val="single" w:sz="4" w:space="0" w:color="auto"/>
            </w:tcBorders>
            <w:shd w:val="clear" w:color="auto" w:fill="auto"/>
            <w:noWrap/>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5</w:t>
            </w:r>
          </w:p>
        </w:tc>
        <w:tc>
          <w:tcPr>
            <w:tcW w:w="567" w:type="dxa"/>
            <w:tcBorders>
              <w:top w:val="nil"/>
              <w:left w:val="nil"/>
              <w:bottom w:val="single" w:sz="4" w:space="0" w:color="auto"/>
              <w:right w:val="single" w:sz="4" w:space="0" w:color="auto"/>
            </w:tcBorders>
            <w:shd w:val="clear" w:color="auto" w:fill="auto"/>
            <w:noWrap/>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6</w:t>
            </w:r>
          </w:p>
        </w:tc>
        <w:tc>
          <w:tcPr>
            <w:tcW w:w="992" w:type="dxa"/>
            <w:tcBorders>
              <w:top w:val="nil"/>
              <w:left w:val="nil"/>
              <w:bottom w:val="single" w:sz="4" w:space="0" w:color="auto"/>
              <w:right w:val="single" w:sz="4" w:space="0" w:color="auto"/>
            </w:tcBorders>
            <w:shd w:val="clear" w:color="auto" w:fill="auto"/>
            <w:noWrap/>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7</w:t>
            </w:r>
          </w:p>
        </w:tc>
        <w:tc>
          <w:tcPr>
            <w:tcW w:w="851" w:type="dxa"/>
            <w:tcBorders>
              <w:top w:val="nil"/>
              <w:left w:val="nil"/>
              <w:bottom w:val="single" w:sz="4" w:space="0" w:color="auto"/>
              <w:right w:val="single" w:sz="4" w:space="0" w:color="auto"/>
            </w:tcBorders>
            <w:shd w:val="clear" w:color="auto" w:fill="auto"/>
            <w:vAlign w:val="bottom"/>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8</w:t>
            </w:r>
          </w:p>
        </w:tc>
        <w:tc>
          <w:tcPr>
            <w:tcW w:w="1134" w:type="dxa"/>
            <w:tcBorders>
              <w:top w:val="nil"/>
              <w:left w:val="nil"/>
              <w:bottom w:val="single" w:sz="4" w:space="0" w:color="auto"/>
              <w:right w:val="single" w:sz="4" w:space="0" w:color="auto"/>
            </w:tcBorders>
            <w:shd w:val="clear" w:color="auto" w:fill="auto"/>
            <w:noWrap/>
            <w:vAlign w:val="bottom"/>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9</w:t>
            </w:r>
          </w:p>
        </w:tc>
      </w:tr>
      <w:tr w:rsidR="00CF713B" w:rsidRPr="005E42CF" w:rsidTr="006774E9">
        <w:trPr>
          <w:trHeight w:val="300"/>
        </w:trPr>
        <w:tc>
          <w:tcPr>
            <w:tcW w:w="3970" w:type="dxa"/>
            <w:gridSpan w:val="2"/>
            <w:tcBorders>
              <w:top w:val="single" w:sz="4" w:space="0" w:color="auto"/>
              <w:left w:val="single" w:sz="4" w:space="0" w:color="auto"/>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ВСЕГО</w:t>
            </w:r>
          </w:p>
        </w:tc>
        <w:tc>
          <w:tcPr>
            <w:tcW w:w="709"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Calibri" w:eastAsia="Times New Roman" w:hAnsi="Calibri" w:cs="Calibri"/>
                <w:color w:val="000000"/>
                <w:sz w:val="20"/>
                <w:szCs w:val="20"/>
                <w:lang w:eastAsia="ru-RU"/>
              </w:rPr>
            </w:pPr>
            <w:r w:rsidRPr="005E42CF">
              <w:rPr>
                <w:rFonts w:ascii="Calibri" w:eastAsia="Times New Roman" w:hAnsi="Calibri" w:cs="Calibri"/>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Calibri" w:eastAsia="Times New Roman" w:hAnsi="Calibri" w:cs="Calibri"/>
                <w:color w:val="000000"/>
                <w:sz w:val="20"/>
                <w:szCs w:val="20"/>
                <w:lang w:eastAsia="ru-RU"/>
              </w:rPr>
            </w:pPr>
            <w:r w:rsidRPr="005E42CF">
              <w:rPr>
                <w:rFonts w:ascii="Calibri" w:eastAsia="Times New Roman" w:hAnsi="Calibri" w:cs="Calibri"/>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w:t>
            </w:r>
          </w:p>
        </w:tc>
        <w:tc>
          <w:tcPr>
            <w:tcW w:w="850"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w:t>
            </w:r>
          </w:p>
        </w:tc>
        <w:tc>
          <w:tcPr>
            <w:tcW w:w="992"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259869,5</w:t>
            </w:r>
          </w:p>
        </w:tc>
        <w:tc>
          <w:tcPr>
            <w:tcW w:w="851"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80412,7</w:t>
            </w:r>
          </w:p>
        </w:tc>
        <w:tc>
          <w:tcPr>
            <w:tcW w:w="1134"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89034,6</w:t>
            </w:r>
          </w:p>
        </w:tc>
      </w:tr>
      <w:tr w:rsidR="00CF713B" w:rsidRPr="005E42CF" w:rsidTr="006774E9">
        <w:trPr>
          <w:trHeight w:val="525"/>
        </w:trPr>
        <w:tc>
          <w:tcPr>
            <w:tcW w:w="397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E42CF" w:rsidRPr="005E42CF" w:rsidRDefault="005E42CF" w:rsidP="005E42CF">
            <w:pPr>
              <w:spacing w:after="0" w:line="240" w:lineRule="auto"/>
              <w:jc w:val="both"/>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Администрация Персиановского сельского поселения</w:t>
            </w:r>
          </w:p>
        </w:tc>
        <w:tc>
          <w:tcPr>
            <w:tcW w:w="709"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951</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Calibri" w:eastAsia="Times New Roman" w:hAnsi="Calibri" w:cs="Calibri"/>
                <w:color w:val="000000"/>
                <w:sz w:val="20"/>
                <w:szCs w:val="20"/>
                <w:lang w:eastAsia="ru-RU"/>
              </w:rPr>
            </w:pPr>
            <w:r w:rsidRPr="005E42CF">
              <w:rPr>
                <w:rFonts w:ascii="Calibri" w:eastAsia="Times New Roman" w:hAnsi="Calibri" w:cs="Calibri"/>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Calibri" w:eastAsia="Times New Roman" w:hAnsi="Calibri" w:cs="Calibri"/>
                <w:color w:val="000000"/>
                <w:sz w:val="20"/>
                <w:szCs w:val="20"/>
                <w:lang w:eastAsia="ru-RU"/>
              </w:rPr>
            </w:pPr>
            <w:r w:rsidRPr="005E42CF">
              <w:rPr>
                <w:rFonts w:ascii="Calibri" w:eastAsia="Times New Roman" w:hAnsi="Calibri" w:cs="Calibri"/>
                <w:color w:val="000000"/>
                <w:sz w:val="20"/>
                <w:szCs w:val="20"/>
                <w:lang w:eastAsia="ru-RU"/>
              </w:rPr>
              <w:t> </w:t>
            </w:r>
          </w:p>
        </w:tc>
        <w:tc>
          <w:tcPr>
            <w:tcW w:w="850"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Calibri" w:eastAsia="Times New Roman" w:hAnsi="Calibri" w:cs="Calibri"/>
                <w:color w:val="000000"/>
                <w:sz w:val="20"/>
                <w:szCs w:val="20"/>
                <w:lang w:eastAsia="ru-RU"/>
              </w:rPr>
            </w:pPr>
            <w:r w:rsidRPr="005E42CF">
              <w:rPr>
                <w:rFonts w:ascii="Calibri" w:eastAsia="Times New Roman" w:hAnsi="Calibri" w:cs="Calibri"/>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Calibri" w:eastAsia="Times New Roman" w:hAnsi="Calibri" w:cs="Calibri"/>
                <w:color w:val="000000"/>
                <w:sz w:val="20"/>
                <w:szCs w:val="20"/>
                <w:lang w:eastAsia="ru-RU"/>
              </w:rPr>
            </w:pPr>
            <w:r w:rsidRPr="005E42CF">
              <w:rPr>
                <w:rFonts w:ascii="Calibri" w:eastAsia="Times New Roman" w:hAnsi="Calibri" w:cs="Calibri"/>
                <w:color w:val="000000"/>
                <w:sz w:val="20"/>
                <w:szCs w:val="20"/>
                <w:lang w:eastAsia="ru-RU"/>
              </w:rPr>
              <w:t> </w:t>
            </w:r>
          </w:p>
        </w:tc>
        <w:tc>
          <w:tcPr>
            <w:tcW w:w="992"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259869,5</w:t>
            </w:r>
          </w:p>
        </w:tc>
        <w:tc>
          <w:tcPr>
            <w:tcW w:w="851"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80412,7</w:t>
            </w:r>
          </w:p>
        </w:tc>
        <w:tc>
          <w:tcPr>
            <w:tcW w:w="1134"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89034,6</w:t>
            </w:r>
          </w:p>
        </w:tc>
      </w:tr>
      <w:tr w:rsidR="00CF713B" w:rsidRPr="005E42CF" w:rsidTr="006774E9">
        <w:trPr>
          <w:trHeight w:val="2040"/>
        </w:trPr>
        <w:tc>
          <w:tcPr>
            <w:tcW w:w="397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E42CF" w:rsidRPr="005E42CF" w:rsidRDefault="005E42CF" w:rsidP="005E42CF">
            <w:pPr>
              <w:spacing w:after="0" w:line="240" w:lineRule="auto"/>
              <w:jc w:val="both"/>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xml:space="preserve"> Расходы на функционирование законодательных (представительных) органов государственной власти и представительных органов муниципальных образований в рамках непрограммных расходов бюджета </w:t>
            </w:r>
            <w:proofErr w:type="gramStart"/>
            <w:r w:rsidRPr="005E42CF">
              <w:rPr>
                <w:rFonts w:ascii="Times New Roman" w:eastAsia="Times New Roman" w:hAnsi="Times New Roman" w:cs="Times New Roman"/>
                <w:color w:val="000000"/>
                <w:sz w:val="20"/>
                <w:szCs w:val="20"/>
                <w:lang w:eastAsia="ru-RU"/>
              </w:rPr>
              <w:t>поселения  (</w:t>
            </w:r>
            <w:proofErr w:type="gramEnd"/>
            <w:r w:rsidRPr="005E42C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951</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01</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03</w:t>
            </w:r>
          </w:p>
        </w:tc>
        <w:tc>
          <w:tcPr>
            <w:tcW w:w="850"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99 9 00 22070</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240</w:t>
            </w:r>
          </w:p>
        </w:tc>
        <w:tc>
          <w:tcPr>
            <w:tcW w:w="992"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110,0</w:t>
            </w:r>
          </w:p>
        </w:tc>
        <w:tc>
          <w:tcPr>
            <w:tcW w:w="851"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110,0</w:t>
            </w:r>
          </w:p>
        </w:tc>
        <w:tc>
          <w:tcPr>
            <w:tcW w:w="1134" w:type="dxa"/>
            <w:tcBorders>
              <w:top w:val="nil"/>
              <w:left w:val="nil"/>
              <w:bottom w:val="single" w:sz="4" w:space="0" w:color="auto"/>
              <w:right w:val="single" w:sz="4" w:space="0" w:color="auto"/>
            </w:tcBorders>
            <w:shd w:val="clear" w:color="auto" w:fill="auto"/>
            <w:noWrap/>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110,0</w:t>
            </w:r>
          </w:p>
        </w:tc>
      </w:tr>
      <w:tr w:rsidR="00CF713B" w:rsidRPr="005E42CF" w:rsidTr="006774E9">
        <w:trPr>
          <w:trHeight w:val="2280"/>
        </w:trPr>
        <w:tc>
          <w:tcPr>
            <w:tcW w:w="397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E42CF" w:rsidRPr="005E42CF" w:rsidRDefault="005E42CF" w:rsidP="005E42CF">
            <w:pPr>
              <w:spacing w:after="0" w:line="240" w:lineRule="auto"/>
              <w:jc w:val="both"/>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Расходы на выплаты по оплате труда работников органа местного самоуправления в рамках подпрограммы «Обеспечение реализации муниципальной программы Персиановского сельского поселения «Муниципальная политика» муниципальной программы «Муниципальная политика» (Расходы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951</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01</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04</w:t>
            </w:r>
          </w:p>
        </w:tc>
        <w:tc>
          <w:tcPr>
            <w:tcW w:w="850"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77 1 00 00110</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120</w:t>
            </w:r>
          </w:p>
        </w:tc>
        <w:tc>
          <w:tcPr>
            <w:tcW w:w="992"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13903,9</w:t>
            </w:r>
          </w:p>
        </w:tc>
        <w:tc>
          <w:tcPr>
            <w:tcW w:w="851"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13409,8</w:t>
            </w:r>
          </w:p>
        </w:tc>
        <w:tc>
          <w:tcPr>
            <w:tcW w:w="1134"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13967,9</w:t>
            </w:r>
          </w:p>
        </w:tc>
      </w:tr>
      <w:tr w:rsidR="00CF713B" w:rsidRPr="005E42CF" w:rsidTr="006774E9">
        <w:trPr>
          <w:trHeight w:val="2265"/>
        </w:trPr>
        <w:tc>
          <w:tcPr>
            <w:tcW w:w="397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E42CF" w:rsidRPr="005E42CF" w:rsidRDefault="005E42CF" w:rsidP="005E42CF">
            <w:pPr>
              <w:spacing w:after="0" w:line="240" w:lineRule="auto"/>
              <w:jc w:val="both"/>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Расходы на обеспечение функций органа местного самоуправления в рамках подпрограммы «Обеспечение реализации муниципальной программы Персиановского сельского поселения «Муниципальная политика» муниципальной программы «Муниципальная политика»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951</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01</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04</w:t>
            </w:r>
          </w:p>
        </w:tc>
        <w:tc>
          <w:tcPr>
            <w:tcW w:w="850"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77 1 00 00190</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240</w:t>
            </w:r>
          </w:p>
        </w:tc>
        <w:tc>
          <w:tcPr>
            <w:tcW w:w="992"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1905,5</w:t>
            </w:r>
          </w:p>
        </w:tc>
        <w:tc>
          <w:tcPr>
            <w:tcW w:w="851"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1758,6</w:t>
            </w:r>
          </w:p>
        </w:tc>
        <w:tc>
          <w:tcPr>
            <w:tcW w:w="1134" w:type="dxa"/>
            <w:tcBorders>
              <w:top w:val="nil"/>
              <w:left w:val="nil"/>
              <w:bottom w:val="single" w:sz="4" w:space="0" w:color="auto"/>
              <w:right w:val="single" w:sz="4" w:space="0" w:color="auto"/>
            </w:tcBorders>
            <w:shd w:val="clear" w:color="auto" w:fill="auto"/>
            <w:noWrap/>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1779,2</w:t>
            </w:r>
          </w:p>
        </w:tc>
      </w:tr>
      <w:tr w:rsidR="00CF713B" w:rsidRPr="005E42CF" w:rsidTr="006774E9">
        <w:trPr>
          <w:trHeight w:val="2790"/>
        </w:trPr>
        <w:tc>
          <w:tcPr>
            <w:tcW w:w="397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E42CF" w:rsidRPr="005E42CF" w:rsidRDefault="005E42CF" w:rsidP="005E42CF">
            <w:pPr>
              <w:spacing w:after="0" w:line="240" w:lineRule="auto"/>
              <w:jc w:val="both"/>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lastRenderedPageBreak/>
              <w:t xml:space="preserve">Расходы по утверждению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разрешений на ввод в эксплуатацию, утверждение местных нормативов градостроительного проектирования </w:t>
            </w:r>
            <w:proofErr w:type="gramStart"/>
            <w:r w:rsidRPr="005E42CF">
              <w:rPr>
                <w:rFonts w:ascii="Times New Roman" w:eastAsia="Times New Roman" w:hAnsi="Times New Roman" w:cs="Times New Roman"/>
                <w:color w:val="000000"/>
                <w:sz w:val="20"/>
                <w:szCs w:val="20"/>
                <w:lang w:eastAsia="ru-RU"/>
              </w:rPr>
              <w:t>поселений(</w:t>
            </w:r>
            <w:proofErr w:type="gramEnd"/>
            <w:r w:rsidRPr="005E42CF">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951</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01</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04</w:t>
            </w:r>
          </w:p>
        </w:tc>
        <w:tc>
          <w:tcPr>
            <w:tcW w:w="850"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99 9 00 85100</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120</w:t>
            </w:r>
          </w:p>
        </w:tc>
        <w:tc>
          <w:tcPr>
            <w:tcW w:w="992"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55,8</w:t>
            </w:r>
          </w:p>
        </w:tc>
        <w:tc>
          <w:tcPr>
            <w:tcW w:w="851"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55,8</w:t>
            </w:r>
          </w:p>
        </w:tc>
        <w:tc>
          <w:tcPr>
            <w:tcW w:w="1134" w:type="dxa"/>
            <w:tcBorders>
              <w:top w:val="nil"/>
              <w:left w:val="nil"/>
              <w:bottom w:val="single" w:sz="4" w:space="0" w:color="auto"/>
              <w:right w:val="single" w:sz="4" w:space="0" w:color="auto"/>
            </w:tcBorders>
            <w:shd w:val="clear" w:color="auto" w:fill="auto"/>
            <w:noWrap/>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55,8</w:t>
            </w:r>
          </w:p>
        </w:tc>
      </w:tr>
      <w:tr w:rsidR="00CF713B" w:rsidRPr="005E42CF" w:rsidTr="006774E9">
        <w:trPr>
          <w:trHeight w:val="4080"/>
        </w:trPr>
        <w:tc>
          <w:tcPr>
            <w:tcW w:w="397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E42CF" w:rsidRPr="005E42CF" w:rsidRDefault="005E42CF" w:rsidP="005E42CF">
            <w:pPr>
              <w:spacing w:after="0" w:line="240" w:lineRule="auto"/>
              <w:jc w:val="both"/>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 года № 273-ЗС «Об административных правонарушениях» в рамках непрограммных расходов бюджета поселения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951</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01</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04</w:t>
            </w:r>
          </w:p>
        </w:tc>
        <w:tc>
          <w:tcPr>
            <w:tcW w:w="850"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99 9 00 72390</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240</w:t>
            </w:r>
          </w:p>
        </w:tc>
        <w:tc>
          <w:tcPr>
            <w:tcW w:w="992"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0,2</w:t>
            </w:r>
          </w:p>
        </w:tc>
        <w:tc>
          <w:tcPr>
            <w:tcW w:w="851"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0,2</w:t>
            </w:r>
          </w:p>
        </w:tc>
        <w:tc>
          <w:tcPr>
            <w:tcW w:w="1134" w:type="dxa"/>
            <w:tcBorders>
              <w:top w:val="nil"/>
              <w:left w:val="nil"/>
              <w:bottom w:val="single" w:sz="4" w:space="0" w:color="auto"/>
              <w:right w:val="single" w:sz="4" w:space="0" w:color="auto"/>
            </w:tcBorders>
            <w:shd w:val="clear" w:color="auto" w:fill="auto"/>
            <w:noWrap/>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0,2</w:t>
            </w:r>
          </w:p>
        </w:tc>
      </w:tr>
      <w:tr w:rsidR="00CF713B" w:rsidRPr="005E42CF" w:rsidTr="006774E9">
        <w:trPr>
          <w:trHeight w:val="3060"/>
        </w:trPr>
        <w:tc>
          <w:tcPr>
            <w:tcW w:w="397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E42CF" w:rsidRPr="005E42CF" w:rsidRDefault="005E42CF" w:rsidP="005E42CF">
            <w:pPr>
              <w:spacing w:after="0" w:line="240" w:lineRule="auto"/>
              <w:jc w:val="both"/>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Расходы на предоставление межбюджетных трансфертов другим бюджетам бюджетной системы Российской Федерации за счет средств бюджета поселения по обеспечению малоимущих граждан, проживающих в поселении и нуждающихся в улучшении жилищных условий, жилыми помещениями в соответствии с жилищным законодательством, организация строительства и содержание муниципального жилого фонда, создание условий для жилищного строительства (Иные межбюджетные трансферты)</w:t>
            </w:r>
          </w:p>
        </w:tc>
        <w:tc>
          <w:tcPr>
            <w:tcW w:w="709"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951</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01</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04</w:t>
            </w:r>
          </w:p>
        </w:tc>
        <w:tc>
          <w:tcPr>
            <w:tcW w:w="850"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99 9 00 85200</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540</w:t>
            </w:r>
          </w:p>
        </w:tc>
        <w:tc>
          <w:tcPr>
            <w:tcW w:w="992"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236,8</w:t>
            </w:r>
          </w:p>
        </w:tc>
        <w:tc>
          <w:tcPr>
            <w:tcW w:w="851"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238,4</w:t>
            </w:r>
          </w:p>
        </w:tc>
        <w:tc>
          <w:tcPr>
            <w:tcW w:w="1134"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247,9</w:t>
            </w:r>
          </w:p>
        </w:tc>
      </w:tr>
      <w:tr w:rsidR="00CF713B" w:rsidRPr="005E42CF" w:rsidTr="006774E9">
        <w:trPr>
          <w:trHeight w:val="1755"/>
        </w:trPr>
        <w:tc>
          <w:tcPr>
            <w:tcW w:w="397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E42CF" w:rsidRPr="005E42CF" w:rsidRDefault="005E42CF" w:rsidP="005E42CF">
            <w:pPr>
              <w:spacing w:after="0" w:line="240" w:lineRule="auto"/>
              <w:jc w:val="both"/>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Расходы на предоставление межбюджетных трансфертов другим бюджетам бюджетной системы Российской Федерации за счет средств бюджета поселения по организации в границах поселения электро-, тепло-, газо- и водоснабжения населения, водоотведения (Иные межбюджетные трансферты)</w:t>
            </w:r>
          </w:p>
        </w:tc>
        <w:tc>
          <w:tcPr>
            <w:tcW w:w="709"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951</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01</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06</w:t>
            </w:r>
          </w:p>
        </w:tc>
        <w:tc>
          <w:tcPr>
            <w:tcW w:w="850"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99 9 00 85300</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540</w:t>
            </w:r>
          </w:p>
        </w:tc>
        <w:tc>
          <w:tcPr>
            <w:tcW w:w="992"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87,2</w:t>
            </w:r>
          </w:p>
        </w:tc>
        <w:tc>
          <w:tcPr>
            <w:tcW w:w="851"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86,8</w:t>
            </w:r>
          </w:p>
        </w:tc>
        <w:tc>
          <w:tcPr>
            <w:tcW w:w="1134" w:type="dxa"/>
            <w:tcBorders>
              <w:top w:val="nil"/>
              <w:left w:val="nil"/>
              <w:bottom w:val="single" w:sz="4" w:space="0" w:color="auto"/>
              <w:right w:val="single" w:sz="4" w:space="0" w:color="auto"/>
            </w:tcBorders>
            <w:shd w:val="clear" w:color="auto" w:fill="auto"/>
            <w:noWrap/>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90,6</w:t>
            </w:r>
          </w:p>
        </w:tc>
      </w:tr>
      <w:tr w:rsidR="00CF713B" w:rsidRPr="005E42CF" w:rsidTr="006774E9">
        <w:trPr>
          <w:trHeight w:val="1755"/>
        </w:trPr>
        <w:tc>
          <w:tcPr>
            <w:tcW w:w="397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E42CF" w:rsidRPr="005E42CF" w:rsidRDefault="005E42CF" w:rsidP="005E42CF">
            <w:pPr>
              <w:spacing w:after="0" w:line="240" w:lineRule="auto"/>
              <w:jc w:val="both"/>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Расходы на предоставление межбюджетных трансфертов другим бюджетам бюджетной системы Российской Федерации за счет средств бюджета поселения осуществлению внутреннего муниципального финансового контроля (Иные межбюджетные трансферты)</w:t>
            </w:r>
          </w:p>
        </w:tc>
        <w:tc>
          <w:tcPr>
            <w:tcW w:w="709"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952</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01</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06</w:t>
            </w:r>
          </w:p>
        </w:tc>
        <w:tc>
          <w:tcPr>
            <w:tcW w:w="850"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100 9 00 85600</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540</w:t>
            </w:r>
          </w:p>
        </w:tc>
        <w:tc>
          <w:tcPr>
            <w:tcW w:w="992"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310,3</w:t>
            </w:r>
          </w:p>
        </w:tc>
        <w:tc>
          <w:tcPr>
            <w:tcW w:w="851"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307,1</w:t>
            </w:r>
          </w:p>
        </w:tc>
        <w:tc>
          <w:tcPr>
            <w:tcW w:w="1134" w:type="dxa"/>
            <w:tcBorders>
              <w:top w:val="nil"/>
              <w:left w:val="nil"/>
              <w:bottom w:val="single" w:sz="4" w:space="0" w:color="auto"/>
              <w:right w:val="single" w:sz="4" w:space="0" w:color="auto"/>
            </w:tcBorders>
            <w:shd w:val="clear" w:color="auto" w:fill="auto"/>
            <w:noWrap/>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323,2</w:t>
            </w:r>
          </w:p>
        </w:tc>
      </w:tr>
      <w:tr w:rsidR="00CF713B" w:rsidRPr="005E42CF" w:rsidTr="006774E9">
        <w:trPr>
          <w:trHeight w:val="795"/>
        </w:trPr>
        <w:tc>
          <w:tcPr>
            <w:tcW w:w="397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E42CF" w:rsidRPr="005E42CF" w:rsidRDefault="005E42CF" w:rsidP="005E42CF">
            <w:pPr>
              <w:spacing w:after="0" w:line="240" w:lineRule="auto"/>
              <w:jc w:val="both"/>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Резервный фонд</w:t>
            </w:r>
          </w:p>
        </w:tc>
        <w:tc>
          <w:tcPr>
            <w:tcW w:w="709"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951</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01</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11</w:t>
            </w:r>
          </w:p>
        </w:tc>
        <w:tc>
          <w:tcPr>
            <w:tcW w:w="850"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9990090110</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880</w:t>
            </w:r>
          </w:p>
        </w:tc>
        <w:tc>
          <w:tcPr>
            <w:tcW w:w="992"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1530,0</w:t>
            </w:r>
          </w:p>
        </w:tc>
        <w:tc>
          <w:tcPr>
            <w:tcW w:w="851"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0,0</w:t>
            </w:r>
          </w:p>
        </w:tc>
        <w:tc>
          <w:tcPr>
            <w:tcW w:w="1134" w:type="dxa"/>
            <w:tcBorders>
              <w:top w:val="nil"/>
              <w:left w:val="nil"/>
              <w:bottom w:val="single" w:sz="4" w:space="0" w:color="auto"/>
              <w:right w:val="single" w:sz="4" w:space="0" w:color="auto"/>
            </w:tcBorders>
            <w:shd w:val="clear" w:color="auto" w:fill="auto"/>
            <w:noWrap/>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0,0</w:t>
            </w:r>
          </w:p>
        </w:tc>
      </w:tr>
      <w:tr w:rsidR="00CF713B" w:rsidRPr="005E42CF" w:rsidTr="006774E9">
        <w:trPr>
          <w:trHeight w:val="2355"/>
        </w:trPr>
        <w:tc>
          <w:tcPr>
            <w:tcW w:w="397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E42CF" w:rsidRPr="005E42CF" w:rsidRDefault="005E42CF" w:rsidP="005E42CF">
            <w:pPr>
              <w:spacing w:after="0" w:line="240" w:lineRule="auto"/>
              <w:jc w:val="both"/>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lastRenderedPageBreak/>
              <w:t xml:space="preserve">Мероприятия по совершенствованию правового регулирования в сфере противодействия коррупции в рамках подпрограммы «Противодействие коррупции в </w:t>
            </w:r>
            <w:proofErr w:type="spellStart"/>
            <w:r w:rsidRPr="005E42CF">
              <w:rPr>
                <w:rFonts w:ascii="Times New Roman" w:eastAsia="Times New Roman" w:hAnsi="Times New Roman" w:cs="Times New Roman"/>
                <w:color w:val="000000"/>
                <w:sz w:val="20"/>
                <w:szCs w:val="20"/>
                <w:lang w:eastAsia="ru-RU"/>
              </w:rPr>
              <w:t>Персиановском</w:t>
            </w:r>
            <w:proofErr w:type="spellEnd"/>
            <w:r w:rsidRPr="005E42CF">
              <w:rPr>
                <w:rFonts w:ascii="Times New Roman" w:eastAsia="Times New Roman" w:hAnsi="Times New Roman" w:cs="Times New Roman"/>
                <w:color w:val="000000"/>
                <w:sz w:val="20"/>
                <w:szCs w:val="20"/>
                <w:lang w:eastAsia="ru-RU"/>
              </w:rPr>
              <w:t xml:space="preserve"> сельском поселении» муниципальной программы «Обеспечение общественного порядка и противодействие </w:t>
            </w:r>
            <w:proofErr w:type="gramStart"/>
            <w:r w:rsidRPr="005E42CF">
              <w:rPr>
                <w:rFonts w:ascii="Times New Roman" w:eastAsia="Times New Roman" w:hAnsi="Times New Roman" w:cs="Times New Roman"/>
                <w:color w:val="000000"/>
                <w:sz w:val="20"/>
                <w:szCs w:val="20"/>
                <w:lang w:eastAsia="ru-RU"/>
              </w:rPr>
              <w:t>преступности»  (</w:t>
            </w:r>
            <w:proofErr w:type="gramEnd"/>
            <w:r w:rsidRPr="005E42C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951</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01</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13</w:t>
            </w:r>
          </w:p>
        </w:tc>
        <w:tc>
          <w:tcPr>
            <w:tcW w:w="850"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76 1 00 21260</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240</w:t>
            </w:r>
          </w:p>
        </w:tc>
        <w:tc>
          <w:tcPr>
            <w:tcW w:w="992"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294,1</w:t>
            </w:r>
          </w:p>
        </w:tc>
        <w:tc>
          <w:tcPr>
            <w:tcW w:w="851"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220,0</w:t>
            </w:r>
          </w:p>
        </w:tc>
        <w:tc>
          <w:tcPr>
            <w:tcW w:w="1134" w:type="dxa"/>
            <w:tcBorders>
              <w:top w:val="nil"/>
              <w:left w:val="nil"/>
              <w:bottom w:val="single" w:sz="4" w:space="0" w:color="auto"/>
              <w:right w:val="single" w:sz="4" w:space="0" w:color="auto"/>
            </w:tcBorders>
            <w:shd w:val="clear" w:color="auto" w:fill="auto"/>
            <w:noWrap/>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220,0</w:t>
            </w:r>
          </w:p>
        </w:tc>
      </w:tr>
      <w:tr w:rsidR="00CF713B" w:rsidRPr="005E42CF" w:rsidTr="006774E9">
        <w:trPr>
          <w:trHeight w:val="2100"/>
        </w:trPr>
        <w:tc>
          <w:tcPr>
            <w:tcW w:w="397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E42CF" w:rsidRPr="005E42CF" w:rsidRDefault="005E42CF" w:rsidP="005E42CF">
            <w:pPr>
              <w:spacing w:after="0" w:line="240" w:lineRule="auto"/>
              <w:jc w:val="both"/>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Реализация направления расходов в рамках подпрограммы «Обеспечение реализации муниципальной программы Персиановского сельского поселения «Муниципальная политика» муниципальной программы Персиановского сельского поселения «Муниципальная политика» (Уплата налогов, сборов и иных платежей)</w:t>
            </w:r>
          </w:p>
        </w:tc>
        <w:tc>
          <w:tcPr>
            <w:tcW w:w="709"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951</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01</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13</w:t>
            </w:r>
          </w:p>
        </w:tc>
        <w:tc>
          <w:tcPr>
            <w:tcW w:w="850"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77 1 00 99990</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850</w:t>
            </w:r>
          </w:p>
        </w:tc>
        <w:tc>
          <w:tcPr>
            <w:tcW w:w="992"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90,0</w:t>
            </w:r>
          </w:p>
        </w:tc>
        <w:tc>
          <w:tcPr>
            <w:tcW w:w="851"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90,0</w:t>
            </w:r>
          </w:p>
        </w:tc>
        <w:tc>
          <w:tcPr>
            <w:tcW w:w="1134" w:type="dxa"/>
            <w:tcBorders>
              <w:top w:val="nil"/>
              <w:left w:val="nil"/>
              <w:bottom w:val="single" w:sz="4" w:space="0" w:color="auto"/>
              <w:right w:val="single" w:sz="4" w:space="0" w:color="auto"/>
            </w:tcBorders>
            <w:shd w:val="clear" w:color="auto" w:fill="auto"/>
            <w:noWrap/>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90,0</w:t>
            </w:r>
          </w:p>
        </w:tc>
      </w:tr>
      <w:tr w:rsidR="00CF713B" w:rsidRPr="005E42CF" w:rsidTr="006774E9">
        <w:trPr>
          <w:trHeight w:val="1860"/>
        </w:trPr>
        <w:tc>
          <w:tcPr>
            <w:tcW w:w="397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E42CF" w:rsidRPr="005E42CF" w:rsidRDefault="005E42CF" w:rsidP="005E42CF">
            <w:pPr>
              <w:spacing w:after="0" w:line="240" w:lineRule="auto"/>
              <w:jc w:val="both"/>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Расходы на предоставление межбюджетных трансфертов другим бюджетам бюджетной системы Российской Федерации за счет средств бюджета поселения по владению, пользованию и распоряжению имуществом, находящимся в муниципальной собственности поселений (Иные межбюджетные трансферты)</w:t>
            </w:r>
          </w:p>
        </w:tc>
        <w:tc>
          <w:tcPr>
            <w:tcW w:w="709"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951</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01</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13</w:t>
            </w:r>
          </w:p>
        </w:tc>
        <w:tc>
          <w:tcPr>
            <w:tcW w:w="850"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99 9 00 85400</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540</w:t>
            </w:r>
          </w:p>
        </w:tc>
        <w:tc>
          <w:tcPr>
            <w:tcW w:w="992"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127,3</w:t>
            </w:r>
          </w:p>
        </w:tc>
        <w:tc>
          <w:tcPr>
            <w:tcW w:w="851"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128,2</w:t>
            </w:r>
          </w:p>
        </w:tc>
        <w:tc>
          <w:tcPr>
            <w:tcW w:w="1134" w:type="dxa"/>
            <w:tcBorders>
              <w:top w:val="nil"/>
              <w:left w:val="nil"/>
              <w:bottom w:val="single" w:sz="4" w:space="0" w:color="auto"/>
              <w:right w:val="single" w:sz="4" w:space="0" w:color="auto"/>
            </w:tcBorders>
            <w:shd w:val="clear" w:color="auto" w:fill="auto"/>
            <w:noWrap/>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133,3</w:t>
            </w:r>
          </w:p>
        </w:tc>
      </w:tr>
      <w:tr w:rsidR="00CF713B" w:rsidRPr="005E42CF" w:rsidTr="006774E9">
        <w:trPr>
          <w:trHeight w:val="2385"/>
        </w:trPr>
        <w:tc>
          <w:tcPr>
            <w:tcW w:w="397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E42CF" w:rsidRPr="005E42CF" w:rsidRDefault="005E42CF" w:rsidP="005E42CF">
            <w:pPr>
              <w:spacing w:after="0" w:line="240" w:lineRule="auto"/>
              <w:jc w:val="both"/>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Расходы на предоставление межбюджетных трансфертов другим бюджетам бюджетной системы Российской Федерации за счет средств бюджета поселения по определению поставщиков(</w:t>
            </w:r>
            <w:proofErr w:type="spellStart"/>
            <w:proofErr w:type="gramStart"/>
            <w:r w:rsidRPr="005E42CF">
              <w:rPr>
                <w:rFonts w:ascii="Times New Roman" w:eastAsia="Times New Roman" w:hAnsi="Times New Roman" w:cs="Times New Roman"/>
                <w:color w:val="000000"/>
                <w:sz w:val="20"/>
                <w:szCs w:val="20"/>
                <w:lang w:eastAsia="ru-RU"/>
              </w:rPr>
              <w:t>подрядчиков,исполнителей</w:t>
            </w:r>
            <w:proofErr w:type="spellEnd"/>
            <w:proofErr w:type="gramEnd"/>
            <w:r w:rsidRPr="005E42CF">
              <w:rPr>
                <w:rFonts w:ascii="Times New Roman" w:eastAsia="Times New Roman" w:hAnsi="Times New Roman" w:cs="Times New Roman"/>
                <w:color w:val="000000"/>
                <w:sz w:val="20"/>
                <w:szCs w:val="20"/>
                <w:lang w:eastAsia="ru-RU"/>
              </w:rPr>
              <w:t>) для отдельных муниципальных заказчиков, действующих от имени поселений и бюджетных учреждений поселений (Иные межбюджетные трансферты)</w:t>
            </w:r>
          </w:p>
        </w:tc>
        <w:tc>
          <w:tcPr>
            <w:tcW w:w="709"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951</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01</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13</w:t>
            </w:r>
          </w:p>
        </w:tc>
        <w:tc>
          <w:tcPr>
            <w:tcW w:w="850"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99 9 00 85500</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540</w:t>
            </w:r>
          </w:p>
        </w:tc>
        <w:tc>
          <w:tcPr>
            <w:tcW w:w="992"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101,9</w:t>
            </w:r>
          </w:p>
        </w:tc>
        <w:tc>
          <w:tcPr>
            <w:tcW w:w="851"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102,6</w:t>
            </w:r>
          </w:p>
        </w:tc>
        <w:tc>
          <w:tcPr>
            <w:tcW w:w="1134" w:type="dxa"/>
            <w:tcBorders>
              <w:top w:val="nil"/>
              <w:left w:val="nil"/>
              <w:bottom w:val="single" w:sz="4" w:space="0" w:color="auto"/>
              <w:right w:val="single" w:sz="4" w:space="0" w:color="auto"/>
            </w:tcBorders>
            <w:shd w:val="clear" w:color="auto" w:fill="auto"/>
            <w:noWrap/>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106,7</w:t>
            </w:r>
          </w:p>
        </w:tc>
      </w:tr>
      <w:tr w:rsidR="00CF713B" w:rsidRPr="005E42CF" w:rsidTr="006774E9">
        <w:trPr>
          <w:trHeight w:val="1845"/>
        </w:trPr>
        <w:tc>
          <w:tcPr>
            <w:tcW w:w="397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E42CF" w:rsidRPr="005E42CF" w:rsidRDefault="005E42CF" w:rsidP="005E42CF">
            <w:pPr>
              <w:spacing w:after="0" w:line="240" w:lineRule="auto"/>
              <w:jc w:val="both"/>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Расходы на исполнение судебных актов по искам к поселению о возмещении вреда, причиненного незаконными действиями (бездействием) органов местного самоуправления либо их должностных лиц в рамках непрограммных расходов бюджета поселения (Уплата налогов, сборов и иных платежей)</w:t>
            </w:r>
          </w:p>
        </w:tc>
        <w:tc>
          <w:tcPr>
            <w:tcW w:w="709"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951</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01</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13</w:t>
            </w:r>
          </w:p>
        </w:tc>
        <w:tc>
          <w:tcPr>
            <w:tcW w:w="850"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99 9 00 92040</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850</w:t>
            </w:r>
          </w:p>
        </w:tc>
        <w:tc>
          <w:tcPr>
            <w:tcW w:w="992"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0,0</w:t>
            </w:r>
          </w:p>
        </w:tc>
        <w:tc>
          <w:tcPr>
            <w:tcW w:w="851"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0,0</w:t>
            </w:r>
          </w:p>
        </w:tc>
        <w:tc>
          <w:tcPr>
            <w:tcW w:w="1134" w:type="dxa"/>
            <w:tcBorders>
              <w:top w:val="nil"/>
              <w:left w:val="nil"/>
              <w:bottom w:val="single" w:sz="4" w:space="0" w:color="auto"/>
              <w:right w:val="single" w:sz="4" w:space="0" w:color="auto"/>
            </w:tcBorders>
            <w:shd w:val="clear" w:color="auto" w:fill="auto"/>
            <w:noWrap/>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0,0</w:t>
            </w:r>
          </w:p>
        </w:tc>
      </w:tr>
      <w:tr w:rsidR="00CF713B" w:rsidRPr="005E42CF" w:rsidTr="006774E9">
        <w:trPr>
          <w:trHeight w:val="1845"/>
        </w:trPr>
        <w:tc>
          <w:tcPr>
            <w:tcW w:w="397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E42CF" w:rsidRPr="005E42CF" w:rsidRDefault="005E42CF" w:rsidP="005E42CF">
            <w:pPr>
              <w:spacing w:after="0" w:line="240" w:lineRule="auto"/>
              <w:jc w:val="both"/>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Условно утвержденные расходы по иным непрограммным мероприятиям в рамках непрограммных расходов органа местного самоуправления (Специальные расходы)</w:t>
            </w:r>
          </w:p>
        </w:tc>
        <w:tc>
          <w:tcPr>
            <w:tcW w:w="709"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951</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01</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13</w:t>
            </w:r>
          </w:p>
        </w:tc>
        <w:tc>
          <w:tcPr>
            <w:tcW w:w="850"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99 9 00 90110</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880</w:t>
            </w:r>
          </w:p>
        </w:tc>
        <w:tc>
          <w:tcPr>
            <w:tcW w:w="992"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2010,3</w:t>
            </w:r>
          </w:p>
        </w:tc>
        <w:tc>
          <w:tcPr>
            <w:tcW w:w="1134" w:type="dxa"/>
            <w:tcBorders>
              <w:top w:val="nil"/>
              <w:left w:val="nil"/>
              <w:bottom w:val="single" w:sz="4" w:space="0" w:color="auto"/>
              <w:right w:val="single" w:sz="4" w:space="0" w:color="auto"/>
            </w:tcBorders>
            <w:shd w:val="clear" w:color="auto" w:fill="auto"/>
            <w:noWrap/>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4896,9</w:t>
            </w:r>
          </w:p>
        </w:tc>
      </w:tr>
      <w:tr w:rsidR="00CF713B" w:rsidRPr="005E42CF" w:rsidTr="006774E9">
        <w:trPr>
          <w:trHeight w:val="1575"/>
        </w:trPr>
        <w:tc>
          <w:tcPr>
            <w:tcW w:w="397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E42CF" w:rsidRPr="005E42CF" w:rsidRDefault="005E42CF" w:rsidP="005E42CF">
            <w:pPr>
              <w:spacing w:after="0" w:line="240" w:lineRule="auto"/>
              <w:jc w:val="both"/>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Осуществление первичного воинского учета на территориях, где отсутствуют военные комиссариаты в рамках непрограммных расходов бюджета поселения (Расходы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951</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02</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03</w:t>
            </w:r>
          </w:p>
        </w:tc>
        <w:tc>
          <w:tcPr>
            <w:tcW w:w="850"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99 9 00 51180</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120</w:t>
            </w:r>
          </w:p>
        </w:tc>
        <w:tc>
          <w:tcPr>
            <w:tcW w:w="992"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294,0</w:t>
            </w:r>
          </w:p>
        </w:tc>
        <w:tc>
          <w:tcPr>
            <w:tcW w:w="851" w:type="dxa"/>
            <w:tcBorders>
              <w:top w:val="nil"/>
              <w:left w:val="nil"/>
              <w:bottom w:val="single" w:sz="4" w:space="0" w:color="auto"/>
              <w:right w:val="single" w:sz="4" w:space="0" w:color="auto"/>
            </w:tcBorders>
            <w:shd w:val="clear" w:color="auto" w:fill="auto"/>
            <w:noWrap/>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307,0</w:t>
            </w:r>
          </w:p>
        </w:tc>
        <w:tc>
          <w:tcPr>
            <w:tcW w:w="1134" w:type="dxa"/>
            <w:tcBorders>
              <w:top w:val="nil"/>
              <w:left w:val="nil"/>
              <w:bottom w:val="single" w:sz="4" w:space="0" w:color="auto"/>
              <w:right w:val="single" w:sz="4" w:space="0" w:color="auto"/>
            </w:tcBorders>
            <w:shd w:val="clear" w:color="auto" w:fill="auto"/>
            <w:noWrap/>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317,6</w:t>
            </w:r>
          </w:p>
        </w:tc>
      </w:tr>
      <w:tr w:rsidR="00CF713B" w:rsidRPr="005E42CF" w:rsidTr="006774E9">
        <w:trPr>
          <w:trHeight w:val="2430"/>
        </w:trPr>
        <w:tc>
          <w:tcPr>
            <w:tcW w:w="397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E42CF" w:rsidRPr="005E42CF" w:rsidRDefault="005E42CF" w:rsidP="005E42CF">
            <w:pPr>
              <w:spacing w:after="0" w:line="240" w:lineRule="auto"/>
              <w:jc w:val="both"/>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lastRenderedPageBreak/>
              <w:t>Расходы на обеспечение пожарной безопасности в рамках подпрограммы «Пожарная безопасность»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951</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03</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10</w:t>
            </w:r>
          </w:p>
        </w:tc>
        <w:tc>
          <w:tcPr>
            <w:tcW w:w="850"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71 1 00 21080</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240</w:t>
            </w:r>
          </w:p>
        </w:tc>
        <w:tc>
          <w:tcPr>
            <w:tcW w:w="992"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65,0</w:t>
            </w:r>
          </w:p>
        </w:tc>
        <w:tc>
          <w:tcPr>
            <w:tcW w:w="851"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65,0</w:t>
            </w:r>
          </w:p>
        </w:tc>
        <w:tc>
          <w:tcPr>
            <w:tcW w:w="1134"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65,0</w:t>
            </w:r>
          </w:p>
        </w:tc>
      </w:tr>
      <w:tr w:rsidR="00CF713B" w:rsidRPr="005E42CF" w:rsidTr="006774E9">
        <w:trPr>
          <w:trHeight w:val="2025"/>
        </w:trPr>
        <w:tc>
          <w:tcPr>
            <w:tcW w:w="397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E42CF" w:rsidRPr="005E42CF" w:rsidRDefault="005E42CF" w:rsidP="005E42CF">
            <w:pPr>
              <w:spacing w:after="0" w:line="240" w:lineRule="auto"/>
              <w:jc w:val="both"/>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Расходы на ремонт и содержание автомобильных дорог общего пользования местного значения в рамках подпрограммы «Развитие транспортной инфраструктуры Персиановского сельского поселения» муниципальной программы «Развитие транспортной системы»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951</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09</w:t>
            </w:r>
          </w:p>
        </w:tc>
        <w:tc>
          <w:tcPr>
            <w:tcW w:w="850"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75 1 00 83510</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240</w:t>
            </w:r>
          </w:p>
        </w:tc>
        <w:tc>
          <w:tcPr>
            <w:tcW w:w="992"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11343,9</w:t>
            </w:r>
          </w:p>
        </w:tc>
        <w:tc>
          <w:tcPr>
            <w:tcW w:w="851"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2884,7</w:t>
            </w:r>
          </w:p>
        </w:tc>
        <w:tc>
          <w:tcPr>
            <w:tcW w:w="1134" w:type="dxa"/>
            <w:tcBorders>
              <w:top w:val="nil"/>
              <w:left w:val="nil"/>
              <w:bottom w:val="single" w:sz="4" w:space="0" w:color="auto"/>
              <w:right w:val="single" w:sz="4" w:space="0" w:color="auto"/>
            </w:tcBorders>
            <w:shd w:val="clear" w:color="auto" w:fill="auto"/>
            <w:noWrap/>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2884,7</w:t>
            </w:r>
          </w:p>
        </w:tc>
      </w:tr>
      <w:tr w:rsidR="00CF713B" w:rsidRPr="005E42CF" w:rsidTr="006774E9">
        <w:trPr>
          <w:trHeight w:val="2025"/>
        </w:trPr>
        <w:tc>
          <w:tcPr>
            <w:tcW w:w="3970" w:type="dxa"/>
            <w:gridSpan w:val="2"/>
            <w:tcBorders>
              <w:top w:val="single" w:sz="4" w:space="0" w:color="auto"/>
              <w:left w:val="single" w:sz="4" w:space="0" w:color="auto"/>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xml:space="preserve">Расходы на ремонт дороги п. Персиановский, ул. Мира Персиановского сельского поселения Октябрьского района ростовской области в рамках подпрограммы «Развитие транспортной инфраструктуры Персиановского сельского поселения» муниципальной программы «Развитие транспортной </w:t>
            </w:r>
            <w:proofErr w:type="gramStart"/>
            <w:r w:rsidRPr="005E42CF">
              <w:rPr>
                <w:rFonts w:ascii="Times New Roman" w:eastAsia="Times New Roman" w:hAnsi="Times New Roman" w:cs="Times New Roman"/>
                <w:color w:val="000000"/>
                <w:sz w:val="20"/>
                <w:szCs w:val="20"/>
                <w:lang w:eastAsia="ru-RU"/>
              </w:rPr>
              <w:t>системы»(</w:t>
            </w:r>
            <w:proofErr w:type="gramEnd"/>
            <w:r w:rsidRPr="005E42CF">
              <w:rPr>
                <w:rFonts w:ascii="Times New Roman" w:eastAsia="Times New Roman" w:hAnsi="Times New Roman" w:cs="Times New Roman"/>
                <w:color w:val="000000"/>
                <w:sz w:val="20"/>
                <w:szCs w:val="20"/>
                <w:lang w:eastAsia="ru-RU"/>
              </w:rPr>
              <w:t xml:space="preserve">Субсидии на </w:t>
            </w:r>
            <w:proofErr w:type="spellStart"/>
            <w:r w:rsidRPr="005E42CF">
              <w:rPr>
                <w:rFonts w:ascii="Times New Roman" w:eastAsia="Times New Roman" w:hAnsi="Times New Roman" w:cs="Times New Roman"/>
                <w:color w:val="000000"/>
                <w:sz w:val="20"/>
                <w:szCs w:val="20"/>
                <w:lang w:eastAsia="ru-RU"/>
              </w:rPr>
              <w:t>софинансирование</w:t>
            </w:r>
            <w:proofErr w:type="spellEnd"/>
            <w:r w:rsidRPr="005E42CF">
              <w:rPr>
                <w:rFonts w:ascii="Times New Roman" w:eastAsia="Times New Roman" w:hAnsi="Times New Roman" w:cs="Times New Roman"/>
                <w:color w:val="000000"/>
                <w:sz w:val="20"/>
                <w:szCs w:val="20"/>
                <w:lang w:eastAsia="ru-RU"/>
              </w:rPr>
              <w:t xml:space="preserve"> капитальных вложений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951</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04</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09</w:t>
            </w:r>
          </w:p>
        </w:tc>
        <w:tc>
          <w:tcPr>
            <w:tcW w:w="850"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75 1 00 83510</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240</w:t>
            </w:r>
          </w:p>
        </w:tc>
        <w:tc>
          <w:tcPr>
            <w:tcW w:w="992"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7462,9</w:t>
            </w:r>
          </w:p>
        </w:tc>
      </w:tr>
      <w:tr w:rsidR="00CF713B" w:rsidRPr="005E42CF" w:rsidTr="006774E9">
        <w:trPr>
          <w:trHeight w:val="2175"/>
        </w:trPr>
        <w:tc>
          <w:tcPr>
            <w:tcW w:w="397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E42CF" w:rsidRPr="005E42CF" w:rsidRDefault="005E42CF" w:rsidP="005E42CF">
            <w:pPr>
              <w:spacing w:after="0" w:line="240" w:lineRule="auto"/>
              <w:jc w:val="both"/>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xml:space="preserve">Мероприятия на организацию межевания земельных участков в рамках подпрограммы «Межевание земельных участков» муниципальной </w:t>
            </w:r>
            <w:proofErr w:type="gramStart"/>
            <w:r w:rsidRPr="005E42CF">
              <w:rPr>
                <w:rFonts w:ascii="Times New Roman" w:eastAsia="Times New Roman" w:hAnsi="Times New Roman" w:cs="Times New Roman"/>
                <w:color w:val="000000"/>
                <w:sz w:val="20"/>
                <w:szCs w:val="20"/>
                <w:lang w:eastAsia="ru-RU"/>
              </w:rPr>
              <w:t>программы  «</w:t>
            </w:r>
            <w:proofErr w:type="gramEnd"/>
            <w:r w:rsidRPr="005E42CF">
              <w:rPr>
                <w:rFonts w:ascii="Times New Roman" w:eastAsia="Times New Roman" w:hAnsi="Times New Roman" w:cs="Times New Roman"/>
                <w:color w:val="000000"/>
                <w:sz w:val="20"/>
                <w:szCs w:val="20"/>
                <w:lang w:eastAsia="ru-RU"/>
              </w:rPr>
              <w:t>Благоустройство территории Персиановского сельского поселения»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951</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04</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12</w:t>
            </w:r>
          </w:p>
        </w:tc>
        <w:tc>
          <w:tcPr>
            <w:tcW w:w="850"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78 2 00 21310</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240</w:t>
            </w:r>
          </w:p>
        </w:tc>
        <w:tc>
          <w:tcPr>
            <w:tcW w:w="992"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600,0</w:t>
            </w:r>
          </w:p>
        </w:tc>
        <w:tc>
          <w:tcPr>
            <w:tcW w:w="851"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160,0</w:t>
            </w:r>
          </w:p>
        </w:tc>
        <w:tc>
          <w:tcPr>
            <w:tcW w:w="1134" w:type="dxa"/>
            <w:tcBorders>
              <w:top w:val="nil"/>
              <w:left w:val="nil"/>
              <w:bottom w:val="single" w:sz="4" w:space="0" w:color="auto"/>
              <w:right w:val="single" w:sz="4" w:space="0" w:color="auto"/>
            </w:tcBorders>
            <w:shd w:val="clear" w:color="auto" w:fill="auto"/>
            <w:noWrap/>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160,0</w:t>
            </w:r>
          </w:p>
        </w:tc>
      </w:tr>
      <w:tr w:rsidR="00CF713B" w:rsidRPr="005E42CF" w:rsidTr="006774E9">
        <w:trPr>
          <w:trHeight w:val="2670"/>
        </w:trPr>
        <w:tc>
          <w:tcPr>
            <w:tcW w:w="397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E42CF" w:rsidRPr="005E42CF" w:rsidRDefault="005E42CF" w:rsidP="005E42CF">
            <w:pPr>
              <w:spacing w:after="0" w:line="240" w:lineRule="auto"/>
              <w:jc w:val="both"/>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xml:space="preserve">Мероприятия проводимые по вопросам управления многоквартирными домами и </w:t>
            </w:r>
            <w:proofErr w:type="spellStart"/>
            <w:r w:rsidRPr="005E42CF">
              <w:rPr>
                <w:rFonts w:ascii="Times New Roman" w:eastAsia="Times New Roman" w:hAnsi="Times New Roman" w:cs="Times New Roman"/>
                <w:color w:val="000000"/>
                <w:sz w:val="20"/>
                <w:szCs w:val="20"/>
                <w:lang w:eastAsia="ru-RU"/>
              </w:rPr>
              <w:t>энергоэффективности</w:t>
            </w:r>
            <w:proofErr w:type="spellEnd"/>
            <w:r w:rsidRPr="005E42CF">
              <w:rPr>
                <w:rFonts w:ascii="Times New Roman" w:eastAsia="Times New Roman" w:hAnsi="Times New Roman" w:cs="Times New Roman"/>
                <w:color w:val="000000"/>
                <w:sz w:val="20"/>
                <w:szCs w:val="20"/>
                <w:lang w:eastAsia="ru-RU"/>
              </w:rPr>
              <w:t xml:space="preserve"> в жилищной сфере в рамках </w:t>
            </w:r>
            <w:proofErr w:type="gramStart"/>
            <w:r w:rsidRPr="005E42CF">
              <w:rPr>
                <w:rFonts w:ascii="Times New Roman" w:eastAsia="Times New Roman" w:hAnsi="Times New Roman" w:cs="Times New Roman"/>
                <w:color w:val="000000"/>
                <w:sz w:val="20"/>
                <w:szCs w:val="20"/>
                <w:lang w:eastAsia="ru-RU"/>
              </w:rPr>
              <w:t>подпрограммы  «</w:t>
            </w:r>
            <w:proofErr w:type="gramEnd"/>
            <w:r w:rsidRPr="005E42CF">
              <w:rPr>
                <w:rFonts w:ascii="Times New Roman" w:eastAsia="Times New Roman" w:hAnsi="Times New Roman" w:cs="Times New Roman"/>
                <w:color w:val="000000"/>
                <w:sz w:val="20"/>
                <w:szCs w:val="20"/>
                <w:lang w:eastAsia="ru-RU"/>
              </w:rPr>
              <w:t xml:space="preserve">Развитие жилищного хозяйства Персиановского сельского поселения» муниципальной программы  «Обеспечение качественными жилищно-коммунальными услугами населения» (Иные закупки товаров, работ и услуг для обеспечения государственных (муниципальных) нужд) </w:t>
            </w:r>
          </w:p>
        </w:tc>
        <w:tc>
          <w:tcPr>
            <w:tcW w:w="709"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951</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05</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01</w:t>
            </w:r>
          </w:p>
        </w:tc>
        <w:tc>
          <w:tcPr>
            <w:tcW w:w="850"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70 2 00 21340</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240</w:t>
            </w:r>
          </w:p>
        </w:tc>
        <w:tc>
          <w:tcPr>
            <w:tcW w:w="992" w:type="dxa"/>
            <w:tcBorders>
              <w:top w:val="nil"/>
              <w:left w:val="nil"/>
              <w:bottom w:val="single" w:sz="4" w:space="0" w:color="auto"/>
              <w:right w:val="single" w:sz="4" w:space="0" w:color="auto"/>
            </w:tcBorders>
            <w:shd w:val="clear" w:color="000000" w:fill="FFFFFF"/>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1898,9</w:t>
            </w:r>
          </w:p>
        </w:tc>
        <w:tc>
          <w:tcPr>
            <w:tcW w:w="851"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0,0</w:t>
            </w:r>
          </w:p>
        </w:tc>
        <w:tc>
          <w:tcPr>
            <w:tcW w:w="1134" w:type="dxa"/>
            <w:tcBorders>
              <w:top w:val="nil"/>
              <w:left w:val="nil"/>
              <w:bottom w:val="single" w:sz="4" w:space="0" w:color="auto"/>
              <w:right w:val="single" w:sz="4" w:space="0" w:color="auto"/>
            </w:tcBorders>
            <w:shd w:val="clear" w:color="auto" w:fill="auto"/>
            <w:noWrap/>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0,0</w:t>
            </w:r>
          </w:p>
        </w:tc>
      </w:tr>
      <w:tr w:rsidR="00CF713B" w:rsidRPr="005E42CF" w:rsidTr="006774E9">
        <w:trPr>
          <w:trHeight w:val="2670"/>
        </w:trPr>
        <w:tc>
          <w:tcPr>
            <w:tcW w:w="397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E42CF" w:rsidRPr="005E42CF" w:rsidRDefault="005E42CF" w:rsidP="005E42CF">
            <w:pPr>
              <w:spacing w:after="0" w:line="240" w:lineRule="auto"/>
              <w:jc w:val="both"/>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lastRenderedPageBreak/>
              <w:t xml:space="preserve">Мероприятия проводимые по вопросам управления многоквартирными домами и </w:t>
            </w:r>
            <w:proofErr w:type="spellStart"/>
            <w:r w:rsidRPr="005E42CF">
              <w:rPr>
                <w:rFonts w:ascii="Times New Roman" w:eastAsia="Times New Roman" w:hAnsi="Times New Roman" w:cs="Times New Roman"/>
                <w:color w:val="000000"/>
                <w:sz w:val="20"/>
                <w:szCs w:val="20"/>
                <w:lang w:eastAsia="ru-RU"/>
              </w:rPr>
              <w:t>энергоэффективности</w:t>
            </w:r>
            <w:proofErr w:type="spellEnd"/>
            <w:r w:rsidRPr="005E42CF">
              <w:rPr>
                <w:rFonts w:ascii="Times New Roman" w:eastAsia="Times New Roman" w:hAnsi="Times New Roman" w:cs="Times New Roman"/>
                <w:color w:val="000000"/>
                <w:sz w:val="20"/>
                <w:szCs w:val="20"/>
                <w:lang w:eastAsia="ru-RU"/>
              </w:rPr>
              <w:t xml:space="preserve"> в жилищной сфере в рамках </w:t>
            </w:r>
            <w:proofErr w:type="gramStart"/>
            <w:r w:rsidRPr="005E42CF">
              <w:rPr>
                <w:rFonts w:ascii="Times New Roman" w:eastAsia="Times New Roman" w:hAnsi="Times New Roman" w:cs="Times New Roman"/>
                <w:color w:val="000000"/>
                <w:sz w:val="20"/>
                <w:szCs w:val="20"/>
                <w:lang w:eastAsia="ru-RU"/>
              </w:rPr>
              <w:t>подпрограммы  «</w:t>
            </w:r>
            <w:proofErr w:type="gramEnd"/>
            <w:r w:rsidRPr="005E42CF">
              <w:rPr>
                <w:rFonts w:ascii="Times New Roman" w:eastAsia="Times New Roman" w:hAnsi="Times New Roman" w:cs="Times New Roman"/>
                <w:color w:val="000000"/>
                <w:sz w:val="20"/>
                <w:szCs w:val="20"/>
                <w:lang w:eastAsia="ru-RU"/>
              </w:rPr>
              <w:t xml:space="preserve">Развитие жилищного хозяйства Персиановского сельского поселения» муниципальной программы  «Обеспечение качественными жилищно-коммунальными услугами населения» (Иные закупки товаров, работ и услуг для обеспечения государственных (муниципальных) нужд) </w:t>
            </w:r>
          </w:p>
        </w:tc>
        <w:tc>
          <w:tcPr>
            <w:tcW w:w="709"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951</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05</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01</w:t>
            </w:r>
          </w:p>
        </w:tc>
        <w:tc>
          <w:tcPr>
            <w:tcW w:w="850"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70 2 00 21340</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240</w:t>
            </w:r>
          </w:p>
        </w:tc>
        <w:tc>
          <w:tcPr>
            <w:tcW w:w="992"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250,0</w:t>
            </w:r>
          </w:p>
        </w:tc>
        <w:tc>
          <w:tcPr>
            <w:tcW w:w="851"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0,0</w:t>
            </w:r>
          </w:p>
        </w:tc>
        <w:tc>
          <w:tcPr>
            <w:tcW w:w="1134" w:type="dxa"/>
            <w:tcBorders>
              <w:top w:val="nil"/>
              <w:left w:val="nil"/>
              <w:bottom w:val="single" w:sz="4" w:space="0" w:color="auto"/>
              <w:right w:val="single" w:sz="4" w:space="0" w:color="auto"/>
            </w:tcBorders>
            <w:shd w:val="clear" w:color="auto" w:fill="auto"/>
            <w:noWrap/>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1259,0</w:t>
            </w:r>
          </w:p>
        </w:tc>
      </w:tr>
      <w:tr w:rsidR="00CF713B" w:rsidRPr="005E42CF" w:rsidTr="006774E9">
        <w:trPr>
          <w:trHeight w:val="3735"/>
        </w:trPr>
        <w:tc>
          <w:tcPr>
            <w:tcW w:w="3970" w:type="dxa"/>
            <w:gridSpan w:val="2"/>
            <w:tcBorders>
              <w:top w:val="single" w:sz="4" w:space="0" w:color="auto"/>
              <w:left w:val="single" w:sz="4" w:space="0" w:color="auto"/>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Субсидия на обеспечение мероприятий по переселению граждан из многоквартирного аварийного жилищного фонда, признанного непригодным для проживания, аварийным и подлежащим сносу или реконструкции (</w:t>
            </w:r>
            <w:proofErr w:type="spellStart"/>
            <w:r w:rsidRPr="005E42CF">
              <w:rPr>
                <w:rFonts w:ascii="Times New Roman" w:eastAsia="Times New Roman" w:hAnsi="Times New Roman" w:cs="Times New Roman"/>
                <w:color w:val="000000"/>
                <w:sz w:val="20"/>
                <w:szCs w:val="20"/>
                <w:lang w:eastAsia="ru-RU"/>
              </w:rPr>
              <w:t>п.Персиановский</w:t>
            </w:r>
            <w:proofErr w:type="spellEnd"/>
            <w:r w:rsidRPr="005E42CF">
              <w:rPr>
                <w:rFonts w:ascii="Times New Roman" w:eastAsia="Times New Roman" w:hAnsi="Times New Roman" w:cs="Times New Roman"/>
                <w:color w:val="000000"/>
                <w:sz w:val="20"/>
                <w:szCs w:val="20"/>
                <w:lang w:eastAsia="ru-RU"/>
              </w:rPr>
              <w:t xml:space="preserve">, ул.Кривошлыкова,9А (34 квартиры) в рамках подпрограммы "Оказание мер государственной поддержки в улучшении жилищных условий отдельным категориям </w:t>
            </w:r>
            <w:proofErr w:type="spellStart"/>
            <w:r w:rsidRPr="005E42CF">
              <w:rPr>
                <w:rFonts w:ascii="Times New Roman" w:eastAsia="Times New Roman" w:hAnsi="Times New Roman" w:cs="Times New Roman"/>
                <w:color w:val="000000"/>
                <w:sz w:val="20"/>
                <w:szCs w:val="20"/>
                <w:lang w:eastAsia="ru-RU"/>
              </w:rPr>
              <w:t>граждан"муниципальной</w:t>
            </w:r>
            <w:proofErr w:type="spellEnd"/>
            <w:r w:rsidRPr="005E42CF">
              <w:rPr>
                <w:rFonts w:ascii="Times New Roman" w:eastAsia="Times New Roman" w:hAnsi="Times New Roman" w:cs="Times New Roman"/>
                <w:color w:val="000000"/>
                <w:sz w:val="20"/>
                <w:szCs w:val="20"/>
                <w:lang w:eastAsia="ru-RU"/>
              </w:rPr>
              <w:t xml:space="preserve"> программы "Обеспечение качественными жилищно-коммунальными услугами </w:t>
            </w:r>
            <w:proofErr w:type="spellStart"/>
            <w:r w:rsidRPr="005E42CF">
              <w:rPr>
                <w:rFonts w:ascii="Times New Roman" w:eastAsia="Times New Roman" w:hAnsi="Times New Roman" w:cs="Times New Roman"/>
                <w:color w:val="000000"/>
                <w:sz w:val="20"/>
                <w:szCs w:val="20"/>
                <w:lang w:eastAsia="ru-RU"/>
              </w:rPr>
              <w:t>населения"Субсидии</w:t>
            </w:r>
            <w:proofErr w:type="spellEnd"/>
            <w:r w:rsidRPr="005E42CF">
              <w:rPr>
                <w:rFonts w:ascii="Times New Roman" w:eastAsia="Times New Roman" w:hAnsi="Times New Roman" w:cs="Times New Roman"/>
                <w:color w:val="000000"/>
                <w:sz w:val="20"/>
                <w:szCs w:val="20"/>
                <w:lang w:eastAsia="ru-RU"/>
              </w:rPr>
              <w:t xml:space="preserve"> на </w:t>
            </w:r>
            <w:proofErr w:type="spellStart"/>
            <w:r w:rsidRPr="005E42CF">
              <w:rPr>
                <w:rFonts w:ascii="Times New Roman" w:eastAsia="Times New Roman" w:hAnsi="Times New Roman" w:cs="Times New Roman"/>
                <w:color w:val="000000"/>
                <w:sz w:val="20"/>
                <w:szCs w:val="20"/>
                <w:lang w:eastAsia="ru-RU"/>
              </w:rPr>
              <w:t>софинансирование</w:t>
            </w:r>
            <w:proofErr w:type="spellEnd"/>
            <w:r w:rsidRPr="005E42CF">
              <w:rPr>
                <w:rFonts w:ascii="Times New Roman" w:eastAsia="Times New Roman" w:hAnsi="Times New Roman" w:cs="Times New Roman"/>
                <w:color w:val="000000"/>
                <w:sz w:val="20"/>
                <w:szCs w:val="20"/>
                <w:lang w:eastAsia="ru-RU"/>
              </w:rPr>
              <w:t xml:space="preserve"> капитальных вложений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951</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05</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01</w:t>
            </w:r>
          </w:p>
        </w:tc>
        <w:tc>
          <w:tcPr>
            <w:tcW w:w="850"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70 3 00 S3160</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410</w:t>
            </w:r>
          </w:p>
        </w:tc>
        <w:tc>
          <w:tcPr>
            <w:tcW w:w="992"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150864,9</w:t>
            </w:r>
          </w:p>
        </w:tc>
        <w:tc>
          <w:tcPr>
            <w:tcW w:w="851"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0,0</w:t>
            </w:r>
          </w:p>
        </w:tc>
        <w:tc>
          <w:tcPr>
            <w:tcW w:w="1134" w:type="dxa"/>
            <w:tcBorders>
              <w:top w:val="nil"/>
              <w:left w:val="nil"/>
              <w:bottom w:val="single" w:sz="4" w:space="0" w:color="auto"/>
              <w:right w:val="single" w:sz="4" w:space="0" w:color="auto"/>
            </w:tcBorders>
            <w:shd w:val="clear" w:color="auto" w:fill="auto"/>
            <w:noWrap/>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0,0</w:t>
            </w:r>
          </w:p>
        </w:tc>
      </w:tr>
      <w:tr w:rsidR="00CF713B" w:rsidRPr="005E42CF" w:rsidTr="006774E9">
        <w:trPr>
          <w:trHeight w:val="3330"/>
        </w:trPr>
        <w:tc>
          <w:tcPr>
            <w:tcW w:w="3970" w:type="dxa"/>
            <w:gridSpan w:val="2"/>
            <w:tcBorders>
              <w:top w:val="single" w:sz="4" w:space="0" w:color="auto"/>
              <w:left w:val="single" w:sz="4" w:space="0" w:color="auto"/>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Субсидия на обеспечение мероприятий по переселению граждан из многоквартирного аварийного жилищного фонда, признанного непригодным для проживания, аварийным и подлежащим сносу или реконструкции (</w:t>
            </w:r>
            <w:proofErr w:type="spellStart"/>
            <w:r w:rsidRPr="005E42CF">
              <w:rPr>
                <w:rFonts w:ascii="Times New Roman" w:eastAsia="Times New Roman" w:hAnsi="Times New Roman" w:cs="Times New Roman"/>
                <w:color w:val="000000"/>
                <w:sz w:val="20"/>
                <w:szCs w:val="20"/>
                <w:lang w:eastAsia="ru-RU"/>
              </w:rPr>
              <w:t>п.Персиановский</w:t>
            </w:r>
            <w:proofErr w:type="spellEnd"/>
            <w:r w:rsidRPr="005E42CF">
              <w:rPr>
                <w:rFonts w:ascii="Times New Roman" w:eastAsia="Times New Roman" w:hAnsi="Times New Roman" w:cs="Times New Roman"/>
                <w:color w:val="000000"/>
                <w:sz w:val="20"/>
                <w:szCs w:val="20"/>
                <w:lang w:eastAsia="ru-RU"/>
              </w:rPr>
              <w:t xml:space="preserve">, ул.Кривошлыкова,9А (34 квартиры) в рамках подпрограммы "Оказание мер государственной поддержки в улучшении жилищных условий отдельным категориям </w:t>
            </w:r>
            <w:proofErr w:type="spellStart"/>
            <w:r w:rsidRPr="005E42CF">
              <w:rPr>
                <w:rFonts w:ascii="Times New Roman" w:eastAsia="Times New Roman" w:hAnsi="Times New Roman" w:cs="Times New Roman"/>
                <w:color w:val="000000"/>
                <w:sz w:val="20"/>
                <w:szCs w:val="20"/>
                <w:lang w:eastAsia="ru-RU"/>
              </w:rPr>
              <w:t>граждан"муниципальной</w:t>
            </w:r>
            <w:proofErr w:type="spellEnd"/>
            <w:r w:rsidRPr="005E42CF">
              <w:rPr>
                <w:rFonts w:ascii="Times New Roman" w:eastAsia="Times New Roman" w:hAnsi="Times New Roman" w:cs="Times New Roman"/>
                <w:color w:val="000000"/>
                <w:sz w:val="20"/>
                <w:szCs w:val="20"/>
                <w:lang w:eastAsia="ru-RU"/>
              </w:rPr>
              <w:t xml:space="preserve"> программы "Обеспечение качественными жилищно-коммунальными услугами </w:t>
            </w:r>
            <w:proofErr w:type="spellStart"/>
            <w:r w:rsidRPr="005E42CF">
              <w:rPr>
                <w:rFonts w:ascii="Times New Roman" w:eastAsia="Times New Roman" w:hAnsi="Times New Roman" w:cs="Times New Roman"/>
                <w:color w:val="000000"/>
                <w:sz w:val="20"/>
                <w:szCs w:val="20"/>
                <w:lang w:eastAsia="ru-RU"/>
              </w:rPr>
              <w:t>населения"Субсидии</w:t>
            </w:r>
            <w:proofErr w:type="spellEnd"/>
            <w:r w:rsidRPr="005E42CF">
              <w:rPr>
                <w:rFonts w:ascii="Times New Roman" w:eastAsia="Times New Roman" w:hAnsi="Times New Roman" w:cs="Times New Roman"/>
                <w:color w:val="000000"/>
                <w:sz w:val="20"/>
                <w:szCs w:val="20"/>
                <w:lang w:eastAsia="ru-RU"/>
              </w:rPr>
              <w:t xml:space="preserve"> на </w:t>
            </w:r>
            <w:proofErr w:type="spellStart"/>
            <w:r w:rsidRPr="005E42CF">
              <w:rPr>
                <w:rFonts w:ascii="Times New Roman" w:eastAsia="Times New Roman" w:hAnsi="Times New Roman" w:cs="Times New Roman"/>
                <w:color w:val="000000"/>
                <w:sz w:val="20"/>
                <w:szCs w:val="20"/>
                <w:lang w:eastAsia="ru-RU"/>
              </w:rPr>
              <w:t>софинансирование</w:t>
            </w:r>
            <w:proofErr w:type="spellEnd"/>
            <w:r w:rsidRPr="005E42CF">
              <w:rPr>
                <w:rFonts w:ascii="Times New Roman" w:eastAsia="Times New Roman" w:hAnsi="Times New Roman" w:cs="Times New Roman"/>
                <w:color w:val="000000"/>
                <w:sz w:val="20"/>
                <w:szCs w:val="20"/>
                <w:lang w:eastAsia="ru-RU"/>
              </w:rPr>
              <w:t xml:space="preserve"> капитальных вложений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951</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05</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01</w:t>
            </w:r>
          </w:p>
        </w:tc>
        <w:tc>
          <w:tcPr>
            <w:tcW w:w="850"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70 3 00 S3160</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410</w:t>
            </w:r>
          </w:p>
        </w:tc>
        <w:tc>
          <w:tcPr>
            <w:tcW w:w="992"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12232,3</w:t>
            </w:r>
          </w:p>
        </w:tc>
        <w:tc>
          <w:tcPr>
            <w:tcW w:w="851"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0,0</w:t>
            </w:r>
          </w:p>
        </w:tc>
        <w:tc>
          <w:tcPr>
            <w:tcW w:w="1134" w:type="dxa"/>
            <w:tcBorders>
              <w:top w:val="nil"/>
              <w:left w:val="nil"/>
              <w:bottom w:val="single" w:sz="4" w:space="0" w:color="auto"/>
              <w:right w:val="single" w:sz="4" w:space="0" w:color="auto"/>
            </w:tcBorders>
            <w:shd w:val="clear" w:color="auto" w:fill="auto"/>
            <w:noWrap/>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0,0</w:t>
            </w:r>
          </w:p>
        </w:tc>
      </w:tr>
      <w:tr w:rsidR="00CF713B" w:rsidRPr="005E42CF" w:rsidTr="006774E9">
        <w:trPr>
          <w:trHeight w:val="2670"/>
        </w:trPr>
        <w:tc>
          <w:tcPr>
            <w:tcW w:w="397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E42CF" w:rsidRPr="005E42CF" w:rsidRDefault="005E42CF" w:rsidP="005E42CF">
            <w:pPr>
              <w:spacing w:after="0" w:line="240" w:lineRule="auto"/>
              <w:jc w:val="both"/>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xml:space="preserve"> Расходы на повышение качества и надежности коммунальных услуг в рамках </w:t>
            </w:r>
            <w:proofErr w:type="gramStart"/>
            <w:r w:rsidRPr="005E42CF">
              <w:rPr>
                <w:rFonts w:ascii="Times New Roman" w:eastAsia="Times New Roman" w:hAnsi="Times New Roman" w:cs="Times New Roman"/>
                <w:color w:val="000000"/>
                <w:sz w:val="20"/>
                <w:szCs w:val="20"/>
                <w:lang w:eastAsia="ru-RU"/>
              </w:rPr>
              <w:t>подпрограммы  «</w:t>
            </w:r>
            <w:proofErr w:type="gramEnd"/>
            <w:r w:rsidRPr="005E42CF">
              <w:rPr>
                <w:rFonts w:ascii="Times New Roman" w:eastAsia="Times New Roman" w:hAnsi="Times New Roman" w:cs="Times New Roman"/>
                <w:color w:val="000000"/>
                <w:sz w:val="20"/>
                <w:szCs w:val="20"/>
                <w:lang w:eastAsia="ru-RU"/>
              </w:rPr>
              <w:t>Мероприятия в области коммунального хозяйства» муниципальной программы  «Обеспечение качественными жилищно-коммунальными услугами населения»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951</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05</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02</w:t>
            </w:r>
          </w:p>
        </w:tc>
        <w:tc>
          <w:tcPr>
            <w:tcW w:w="850"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70 1 00 21010</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240</w:t>
            </w:r>
          </w:p>
        </w:tc>
        <w:tc>
          <w:tcPr>
            <w:tcW w:w="992"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1020,0</w:t>
            </w:r>
          </w:p>
        </w:tc>
        <w:tc>
          <w:tcPr>
            <w:tcW w:w="851"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0,0</w:t>
            </w:r>
          </w:p>
        </w:tc>
        <w:tc>
          <w:tcPr>
            <w:tcW w:w="1134" w:type="dxa"/>
            <w:tcBorders>
              <w:top w:val="nil"/>
              <w:left w:val="nil"/>
              <w:bottom w:val="single" w:sz="4" w:space="0" w:color="auto"/>
              <w:right w:val="single" w:sz="4" w:space="0" w:color="auto"/>
            </w:tcBorders>
            <w:shd w:val="clear" w:color="auto" w:fill="auto"/>
            <w:noWrap/>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0,0</w:t>
            </w:r>
          </w:p>
        </w:tc>
      </w:tr>
      <w:tr w:rsidR="00CF713B" w:rsidRPr="005E42CF" w:rsidTr="006774E9">
        <w:trPr>
          <w:trHeight w:val="3360"/>
        </w:trPr>
        <w:tc>
          <w:tcPr>
            <w:tcW w:w="397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E42CF" w:rsidRPr="005E42CF" w:rsidRDefault="005E42CF" w:rsidP="005E42CF">
            <w:pPr>
              <w:spacing w:after="0" w:line="240" w:lineRule="auto"/>
              <w:jc w:val="both"/>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lastRenderedPageBreak/>
              <w:t>Возмещение предприятиям жилищно-коммунального хозяйства части платы граждан за коммунальные услуги в рамках подпрограммы "Мероприятия в области коммунального хозяйства" муниципальной программы "Обеспечение качественными жилищно-коммунальными услугами населения"(субсидии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09"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951</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05</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02</w:t>
            </w:r>
          </w:p>
        </w:tc>
        <w:tc>
          <w:tcPr>
            <w:tcW w:w="850"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70 1 00 S3660</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810</w:t>
            </w:r>
          </w:p>
        </w:tc>
        <w:tc>
          <w:tcPr>
            <w:tcW w:w="992"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1499,2</w:t>
            </w:r>
          </w:p>
        </w:tc>
        <w:tc>
          <w:tcPr>
            <w:tcW w:w="851"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1499,2</w:t>
            </w:r>
          </w:p>
        </w:tc>
        <w:tc>
          <w:tcPr>
            <w:tcW w:w="1134"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1499,2</w:t>
            </w:r>
          </w:p>
        </w:tc>
      </w:tr>
      <w:tr w:rsidR="00CF713B" w:rsidRPr="005E42CF" w:rsidTr="006774E9">
        <w:trPr>
          <w:trHeight w:val="3180"/>
        </w:trPr>
        <w:tc>
          <w:tcPr>
            <w:tcW w:w="397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E42CF" w:rsidRPr="005E42CF" w:rsidRDefault="005E42CF" w:rsidP="005E42CF">
            <w:pPr>
              <w:spacing w:after="0" w:line="240" w:lineRule="auto"/>
              <w:jc w:val="both"/>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Возмещение предприятиям жилищно-коммунального хозяйства части платы граждан за коммунальные услуги в рамках подпрограммы "Мероприятия в области коммунального хозяйства" муниципальной программы "Обеспечение качественными жилищно-коммунальными услугами населения"(субсидии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09"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951</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05</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02</w:t>
            </w:r>
          </w:p>
        </w:tc>
        <w:tc>
          <w:tcPr>
            <w:tcW w:w="850"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70 1 00 S2366</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810</w:t>
            </w:r>
          </w:p>
        </w:tc>
        <w:tc>
          <w:tcPr>
            <w:tcW w:w="992"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121,6</w:t>
            </w:r>
          </w:p>
        </w:tc>
        <w:tc>
          <w:tcPr>
            <w:tcW w:w="851"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121,6</w:t>
            </w:r>
          </w:p>
        </w:tc>
        <w:tc>
          <w:tcPr>
            <w:tcW w:w="1134"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121,6</w:t>
            </w:r>
          </w:p>
        </w:tc>
      </w:tr>
      <w:tr w:rsidR="00CF713B" w:rsidRPr="005E42CF" w:rsidTr="006774E9">
        <w:trPr>
          <w:trHeight w:val="1860"/>
        </w:trPr>
        <w:tc>
          <w:tcPr>
            <w:tcW w:w="397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E42CF" w:rsidRPr="005E42CF" w:rsidRDefault="005E42CF" w:rsidP="005E42CF">
            <w:pPr>
              <w:spacing w:after="0" w:line="240" w:lineRule="auto"/>
              <w:jc w:val="both"/>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xml:space="preserve">Мероприятия на организацию уличного освещения в поселении в рамках подпрограммы «Благоустройство» муниципальной программы «Благоустройство территории Персиановского сельского поселения» (Иные закупки товаров, работ и услуг для обеспечения государственных (муниципальных) нужд) </w:t>
            </w:r>
          </w:p>
        </w:tc>
        <w:tc>
          <w:tcPr>
            <w:tcW w:w="709"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951</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05</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03</w:t>
            </w:r>
          </w:p>
        </w:tc>
        <w:tc>
          <w:tcPr>
            <w:tcW w:w="850"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78 1 00 21050</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240</w:t>
            </w:r>
          </w:p>
        </w:tc>
        <w:tc>
          <w:tcPr>
            <w:tcW w:w="992"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7497,2</w:t>
            </w:r>
          </w:p>
        </w:tc>
        <w:tc>
          <w:tcPr>
            <w:tcW w:w="851"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8133,1</w:t>
            </w:r>
          </w:p>
        </w:tc>
        <w:tc>
          <w:tcPr>
            <w:tcW w:w="1134" w:type="dxa"/>
            <w:tcBorders>
              <w:top w:val="nil"/>
              <w:left w:val="nil"/>
              <w:bottom w:val="single" w:sz="4" w:space="0" w:color="auto"/>
              <w:right w:val="single" w:sz="4" w:space="0" w:color="auto"/>
            </w:tcBorders>
            <w:shd w:val="clear" w:color="auto" w:fill="auto"/>
            <w:noWrap/>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6617,6</w:t>
            </w:r>
          </w:p>
        </w:tc>
      </w:tr>
      <w:tr w:rsidR="00CF713B" w:rsidRPr="005E42CF" w:rsidTr="006774E9">
        <w:trPr>
          <w:trHeight w:val="2190"/>
        </w:trPr>
        <w:tc>
          <w:tcPr>
            <w:tcW w:w="397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E42CF" w:rsidRPr="005E42CF" w:rsidRDefault="005E42CF" w:rsidP="005E42CF">
            <w:pPr>
              <w:spacing w:after="0" w:line="240" w:lineRule="auto"/>
              <w:jc w:val="both"/>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xml:space="preserve">Мероприятия на </w:t>
            </w:r>
            <w:proofErr w:type="gramStart"/>
            <w:r w:rsidRPr="005E42CF">
              <w:rPr>
                <w:rFonts w:ascii="Times New Roman" w:eastAsia="Times New Roman" w:hAnsi="Times New Roman" w:cs="Times New Roman"/>
                <w:color w:val="000000"/>
                <w:sz w:val="20"/>
                <w:szCs w:val="20"/>
                <w:lang w:eastAsia="ru-RU"/>
              </w:rPr>
              <w:t>организацию  благоустройства</w:t>
            </w:r>
            <w:proofErr w:type="gramEnd"/>
            <w:r w:rsidRPr="005E42CF">
              <w:rPr>
                <w:rFonts w:ascii="Times New Roman" w:eastAsia="Times New Roman" w:hAnsi="Times New Roman" w:cs="Times New Roman"/>
                <w:color w:val="000000"/>
                <w:sz w:val="20"/>
                <w:szCs w:val="20"/>
                <w:lang w:eastAsia="ru-RU"/>
              </w:rPr>
              <w:t xml:space="preserve"> и озеленения территории Персиановского сельского поселения в рамках подпрограммы «Благоустройство» муниципальной программы «Благоустройство территории Персиановского сельского поселения» (Иные закупки товаров, работ и услуг для обеспечения государственных (муниципальных) нужд) </w:t>
            </w:r>
          </w:p>
        </w:tc>
        <w:tc>
          <w:tcPr>
            <w:tcW w:w="709"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951</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05</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03</w:t>
            </w:r>
          </w:p>
        </w:tc>
        <w:tc>
          <w:tcPr>
            <w:tcW w:w="850"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78 1 00 21060</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240</w:t>
            </w:r>
          </w:p>
        </w:tc>
        <w:tc>
          <w:tcPr>
            <w:tcW w:w="992" w:type="dxa"/>
            <w:tcBorders>
              <w:top w:val="nil"/>
              <w:left w:val="nil"/>
              <w:bottom w:val="single" w:sz="4" w:space="0" w:color="auto"/>
              <w:right w:val="single" w:sz="4" w:space="0" w:color="auto"/>
            </w:tcBorders>
            <w:shd w:val="clear" w:color="000000" w:fill="FFFFFF"/>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9505,2</w:t>
            </w:r>
          </w:p>
        </w:tc>
        <w:tc>
          <w:tcPr>
            <w:tcW w:w="851" w:type="dxa"/>
            <w:tcBorders>
              <w:top w:val="nil"/>
              <w:left w:val="nil"/>
              <w:bottom w:val="single" w:sz="4" w:space="0" w:color="auto"/>
              <w:right w:val="single" w:sz="4" w:space="0" w:color="auto"/>
            </w:tcBorders>
            <w:shd w:val="clear" w:color="000000" w:fill="FFFFFF"/>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7033,5</w:t>
            </w:r>
          </w:p>
        </w:tc>
        <w:tc>
          <w:tcPr>
            <w:tcW w:w="1134" w:type="dxa"/>
            <w:tcBorders>
              <w:top w:val="nil"/>
              <w:left w:val="nil"/>
              <w:bottom w:val="single" w:sz="4" w:space="0" w:color="auto"/>
              <w:right w:val="single" w:sz="4" w:space="0" w:color="auto"/>
            </w:tcBorders>
            <w:shd w:val="clear" w:color="000000" w:fill="FFFFFF"/>
            <w:noWrap/>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1406,9</w:t>
            </w:r>
          </w:p>
        </w:tc>
      </w:tr>
      <w:tr w:rsidR="00CF713B" w:rsidRPr="005E42CF" w:rsidTr="006774E9">
        <w:trPr>
          <w:trHeight w:val="2490"/>
        </w:trPr>
        <w:tc>
          <w:tcPr>
            <w:tcW w:w="397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E42CF" w:rsidRPr="005E42CF" w:rsidRDefault="005E42CF" w:rsidP="005E42CF">
            <w:pPr>
              <w:spacing w:after="0" w:line="240" w:lineRule="auto"/>
              <w:jc w:val="both"/>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xml:space="preserve">Расходы на ремонт автомобильных дорог общего пользования местного значения и тротуаров </w:t>
            </w:r>
            <w:proofErr w:type="gramStart"/>
            <w:r w:rsidRPr="005E42CF">
              <w:rPr>
                <w:rFonts w:ascii="Times New Roman" w:eastAsia="Times New Roman" w:hAnsi="Times New Roman" w:cs="Times New Roman"/>
                <w:color w:val="000000"/>
                <w:sz w:val="20"/>
                <w:szCs w:val="20"/>
                <w:lang w:eastAsia="ru-RU"/>
              </w:rPr>
              <w:t>и  искусственных</w:t>
            </w:r>
            <w:proofErr w:type="gramEnd"/>
            <w:r w:rsidRPr="005E42CF">
              <w:rPr>
                <w:rFonts w:ascii="Times New Roman" w:eastAsia="Times New Roman" w:hAnsi="Times New Roman" w:cs="Times New Roman"/>
                <w:color w:val="000000"/>
                <w:sz w:val="20"/>
                <w:szCs w:val="20"/>
                <w:lang w:eastAsia="ru-RU"/>
              </w:rPr>
              <w:t xml:space="preserve"> сооружений на них в рамках подпрограммы «Развитие транспортной инфраструктуры Персиановского сельского поселения» муниципальной программы «Развитие транспортной системы»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951</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05</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03</w:t>
            </w:r>
          </w:p>
        </w:tc>
        <w:tc>
          <w:tcPr>
            <w:tcW w:w="850"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75 1 00 22200</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240</w:t>
            </w:r>
          </w:p>
        </w:tc>
        <w:tc>
          <w:tcPr>
            <w:tcW w:w="992"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2500,0</w:t>
            </w:r>
          </w:p>
        </w:tc>
        <w:tc>
          <w:tcPr>
            <w:tcW w:w="851"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0,0</w:t>
            </w:r>
          </w:p>
        </w:tc>
        <w:tc>
          <w:tcPr>
            <w:tcW w:w="1134" w:type="dxa"/>
            <w:tcBorders>
              <w:top w:val="nil"/>
              <w:left w:val="nil"/>
              <w:bottom w:val="single" w:sz="4" w:space="0" w:color="auto"/>
              <w:right w:val="single" w:sz="4" w:space="0" w:color="auto"/>
            </w:tcBorders>
            <w:shd w:val="clear" w:color="auto" w:fill="auto"/>
            <w:noWrap/>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0,0</w:t>
            </w:r>
          </w:p>
        </w:tc>
      </w:tr>
      <w:tr w:rsidR="00CF713B" w:rsidRPr="005E42CF" w:rsidTr="006774E9">
        <w:trPr>
          <w:trHeight w:val="2400"/>
        </w:trPr>
        <w:tc>
          <w:tcPr>
            <w:tcW w:w="397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E42CF" w:rsidRPr="005E42CF" w:rsidRDefault="005E42CF" w:rsidP="005E42CF">
            <w:pPr>
              <w:spacing w:after="0" w:line="240" w:lineRule="auto"/>
              <w:jc w:val="both"/>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lastRenderedPageBreak/>
              <w:t>Расходы на обеспечение функций органа местного самоуправления в рамках подпрограммы «Обеспечение реализации муниципальной программы Персиановского сельского поселения «Муниципальная политика» муниципальной программы «Муниципальная политика»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951</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07</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05</w:t>
            </w:r>
          </w:p>
        </w:tc>
        <w:tc>
          <w:tcPr>
            <w:tcW w:w="850"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77 1 00 00190</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240</w:t>
            </w:r>
          </w:p>
        </w:tc>
        <w:tc>
          <w:tcPr>
            <w:tcW w:w="992"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70,0</w:t>
            </w:r>
          </w:p>
        </w:tc>
        <w:tc>
          <w:tcPr>
            <w:tcW w:w="851"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0,0</w:t>
            </w:r>
          </w:p>
        </w:tc>
        <w:tc>
          <w:tcPr>
            <w:tcW w:w="1134" w:type="dxa"/>
            <w:tcBorders>
              <w:top w:val="nil"/>
              <w:left w:val="nil"/>
              <w:bottom w:val="single" w:sz="4" w:space="0" w:color="auto"/>
              <w:right w:val="single" w:sz="4" w:space="0" w:color="auto"/>
            </w:tcBorders>
            <w:shd w:val="clear" w:color="auto" w:fill="auto"/>
            <w:noWrap/>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0,0</w:t>
            </w:r>
          </w:p>
        </w:tc>
      </w:tr>
      <w:tr w:rsidR="00CF713B" w:rsidRPr="005E42CF" w:rsidTr="006774E9">
        <w:trPr>
          <w:trHeight w:val="2400"/>
        </w:trPr>
        <w:tc>
          <w:tcPr>
            <w:tcW w:w="3970" w:type="dxa"/>
            <w:gridSpan w:val="2"/>
            <w:tcBorders>
              <w:top w:val="single" w:sz="4" w:space="0" w:color="auto"/>
              <w:left w:val="single" w:sz="4" w:space="0" w:color="auto"/>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xml:space="preserve">Расходы на мероприятия в рамках подпрограммы «Молодежная политика Персиановского сельского поселения» муниципальной программы Персиановского сельского поселения «Развитие физической культуры и </w:t>
            </w:r>
            <w:proofErr w:type="gramStart"/>
            <w:r w:rsidRPr="005E42CF">
              <w:rPr>
                <w:rFonts w:ascii="Times New Roman" w:eastAsia="Times New Roman" w:hAnsi="Times New Roman" w:cs="Times New Roman"/>
                <w:color w:val="000000"/>
                <w:sz w:val="20"/>
                <w:szCs w:val="20"/>
                <w:lang w:eastAsia="ru-RU"/>
              </w:rPr>
              <w:t>спорта»  (</w:t>
            </w:r>
            <w:proofErr w:type="gramEnd"/>
            <w:r w:rsidRPr="005E42C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951</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07</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07</w:t>
            </w:r>
          </w:p>
        </w:tc>
        <w:tc>
          <w:tcPr>
            <w:tcW w:w="850"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74 2 00 22180</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240</w:t>
            </w:r>
          </w:p>
        </w:tc>
        <w:tc>
          <w:tcPr>
            <w:tcW w:w="992"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30,0</w:t>
            </w:r>
          </w:p>
        </w:tc>
        <w:tc>
          <w:tcPr>
            <w:tcW w:w="851"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0,0</w:t>
            </w:r>
          </w:p>
        </w:tc>
        <w:tc>
          <w:tcPr>
            <w:tcW w:w="1134" w:type="dxa"/>
            <w:tcBorders>
              <w:top w:val="nil"/>
              <w:left w:val="nil"/>
              <w:bottom w:val="single" w:sz="4" w:space="0" w:color="auto"/>
              <w:right w:val="single" w:sz="4" w:space="0" w:color="auto"/>
            </w:tcBorders>
            <w:shd w:val="clear" w:color="auto" w:fill="auto"/>
            <w:noWrap/>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0,0</w:t>
            </w:r>
          </w:p>
        </w:tc>
      </w:tr>
      <w:tr w:rsidR="00CF713B" w:rsidRPr="005E42CF" w:rsidTr="006774E9">
        <w:trPr>
          <w:trHeight w:val="2175"/>
        </w:trPr>
        <w:tc>
          <w:tcPr>
            <w:tcW w:w="397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E42CF" w:rsidRPr="005E42CF" w:rsidRDefault="005E42CF" w:rsidP="005E42CF">
            <w:pPr>
              <w:spacing w:after="0" w:line="240" w:lineRule="auto"/>
              <w:jc w:val="both"/>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Расходы на обеспечение деятельности (оказание услуг) муниципальных учреждений Персиановского сельского поселения в рамках подпрограммы «Культура Персиановского сельского поселения» муниципальной программы Персиановского сельского поселения «Развитие культуры» (Субсидии бюджетным учреждениям)</w:t>
            </w:r>
          </w:p>
        </w:tc>
        <w:tc>
          <w:tcPr>
            <w:tcW w:w="709"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951</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08</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01</w:t>
            </w:r>
          </w:p>
        </w:tc>
        <w:tc>
          <w:tcPr>
            <w:tcW w:w="850"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72 1 00 00590</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610</w:t>
            </w:r>
          </w:p>
        </w:tc>
        <w:tc>
          <w:tcPr>
            <w:tcW w:w="992"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7000,0</w:t>
            </w:r>
          </w:p>
        </w:tc>
        <w:tc>
          <w:tcPr>
            <w:tcW w:w="851"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6000,0</w:t>
            </w:r>
          </w:p>
        </w:tc>
        <w:tc>
          <w:tcPr>
            <w:tcW w:w="1134" w:type="dxa"/>
            <w:tcBorders>
              <w:top w:val="nil"/>
              <w:left w:val="nil"/>
              <w:bottom w:val="single" w:sz="4" w:space="0" w:color="auto"/>
              <w:right w:val="single" w:sz="4" w:space="0" w:color="auto"/>
            </w:tcBorders>
            <w:shd w:val="clear" w:color="auto" w:fill="auto"/>
            <w:noWrap/>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7500,0</w:t>
            </w:r>
          </w:p>
        </w:tc>
      </w:tr>
      <w:tr w:rsidR="00CF713B" w:rsidRPr="005E42CF" w:rsidTr="006774E9">
        <w:trPr>
          <w:trHeight w:val="1545"/>
        </w:trPr>
        <w:tc>
          <w:tcPr>
            <w:tcW w:w="397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E42CF" w:rsidRPr="005E42CF" w:rsidRDefault="005E42CF" w:rsidP="005E42CF">
            <w:pPr>
              <w:spacing w:after="0" w:line="240" w:lineRule="auto"/>
              <w:jc w:val="both"/>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Расходы на содержание центра культурного развития в рамках подпрограммы «Культура Персиановского сельского поселения» муниципальной программы Персиановского сельского поселения «Развитие культуры» (Субсидии бюджетным учреждениям)</w:t>
            </w:r>
          </w:p>
        </w:tc>
        <w:tc>
          <w:tcPr>
            <w:tcW w:w="709"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951</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08</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01</w:t>
            </w:r>
          </w:p>
        </w:tc>
        <w:tc>
          <w:tcPr>
            <w:tcW w:w="850"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72 1 00 00580</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610</w:t>
            </w:r>
          </w:p>
        </w:tc>
        <w:tc>
          <w:tcPr>
            <w:tcW w:w="992"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30000,0</w:t>
            </w:r>
          </w:p>
        </w:tc>
        <w:tc>
          <w:tcPr>
            <w:tcW w:w="851"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35000,0</w:t>
            </w:r>
          </w:p>
        </w:tc>
        <w:tc>
          <w:tcPr>
            <w:tcW w:w="1134" w:type="dxa"/>
            <w:tcBorders>
              <w:top w:val="nil"/>
              <w:left w:val="nil"/>
              <w:bottom w:val="single" w:sz="4" w:space="0" w:color="auto"/>
              <w:right w:val="single" w:sz="4" w:space="0" w:color="auto"/>
            </w:tcBorders>
            <w:shd w:val="clear" w:color="auto" w:fill="auto"/>
            <w:noWrap/>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37000,0</w:t>
            </w:r>
          </w:p>
        </w:tc>
      </w:tr>
      <w:tr w:rsidR="00CF713B" w:rsidRPr="005E42CF" w:rsidTr="006774E9">
        <w:trPr>
          <w:trHeight w:val="1560"/>
        </w:trPr>
        <w:tc>
          <w:tcPr>
            <w:tcW w:w="397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E42CF" w:rsidRPr="005E42CF" w:rsidRDefault="005E42CF" w:rsidP="005E42CF">
            <w:pPr>
              <w:spacing w:after="0" w:line="240" w:lineRule="auto"/>
              <w:jc w:val="both"/>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Расходы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709"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951</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08</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01</w:t>
            </w:r>
          </w:p>
        </w:tc>
        <w:tc>
          <w:tcPr>
            <w:tcW w:w="850"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72 1 00 L4670</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610</w:t>
            </w:r>
          </w:p>
        </w:tc>
        <w:tc>
          <w:tcPr>
            <w:tcW w:w="992"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3632,9</w:t>
            </w:r>
          </w:p>
        </w:tc>
        <w:tc>
          <w:tcPr>
            <w:tcW w:w="851"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0,0</w:t>
            </w:r>
          </w:p>
        </w:tc>
        <w:tc>
          <w:tcPr>
            <w:tcW w:w="1134" w:type="dxa"/>
            <w:tcBorders>
              <w:top w:val="nil"/>
              <w:left w:val="nil"/>
              <w:bottom w:val="single" w:sz="4" w:space="0" w:color="auto"/>
              <w:right w:val="single" w:sz="4" w:space="0" w:color="auto"/>
            </w:tcBorders>
            <w:shd w:val="clear" w:color="auto" w:fill="auto"/>
            <w:noWrap/>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0,0</w:t>
            </w:r>
          </w:p>
        </w:tc>
      </w:tr>
      <w:tr w:rsidR="00CF713B" w:rsidRPr="005E42CF" w:rsidTr="006774E9">
        <w:trPr>
          <w:trHeight w:val="2100"/>
        </w:trPr>
        <w:tc>
          <w:tcPr>
            <w:tcW w:w="397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E42CF" w:rsidRPr="005E42CF" w:rsidRDefault="005E42CF" w:rsidP="005E42CF">
            <w:pPr>
              <w:spacing w:after="0" w:line="240" w:lineRule="auto"/>
              <w:jc w:val="both"/>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Выплата государственной пенсии за выслугу лет лицам, замещавшим муниципальные должности и должности муниципальной службы в рамках подпрограммы «Социальная поддержка граждан» муниципальной программы «Социальная поддержка граждан» (Социальные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951</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10</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01</w:t>
            </w:r>
          </w:p>
        </w:tc>
        <w:tc>
          <w:tcPr>
            <w:tcW w:w="850"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69 1 00 10020 </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320</w:t>
            </w:r>
          </w:p>
        </w:tc>
        <w:tc>
          <w:tcPr>
            <w:tcW w:w="992"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531,4</w:t>
            </w:r>
          </w:p>
        </w:tc>
        <w:tc>
          <w:tcPr>
            <w:tcW w:w="851"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690,8</w:t>
            </w:r>
          </w:p>
        </w:tc>
        <w:tc>
          <w:tcPr>
            <w:tcW w:w="1134" w:type="dxa"/>
            <w:tcBorders>
              <w:top w:val="nil"/>
              <w:left w:val="nil"/>
              <w:bottom w:val="single" w:sz="4" w:space="0" w:color="auto"/>
              <w:right w:val="single" w:sz="4" w:space="0" w:color="auto"/>
            </w:tcBorders>
            <w:shd w:val="clear" w:color="auto" w:fill="auto"/>
            <w:noWrap/>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718,4</w:t>
            </w:r>
          </w:p>
        </w:tc>
      </w:tr>
      <w:tr w:rsidR="00CF713B" w:rsidRPr="005E42CF" w:rsidTr="006774E9">
        <w:trPr>
          <w:trHeight w:val="2325"/>
        </w:trPr>
        <w:tc>
          <w:tcPr>
            <w:tcW w:w="397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E42CF" w:rsidRPr="005E42CF" w:rsidRDefault="005E42CF" w:rsidP="005E42CF">
            <w:pPr>
              <w:spacing w:after="0" w:line="240" w:lineRule="auto"/>
              <w:jc w:val="both"/>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lastRenderedPageBreak/>
              <w:t xml:space="preserve">Расходы на физкультурные и массовые спортивные мероприятия в рамках подпрограммы «Физкультура и </w:t>
            </w:r>
            <w:proofErr w:type="gramStart"/>
            <w:r w:rsidRPr="005E42CF">
              <w:rPr>
                <w:rFonts w:ascii="Times New Roman" w:eastAsia="Times New Roman" w:hAnsi="Times New Roman" w:cs="Times New Roman"/>
                <w:color w:val="000000"/>
                <w:sz w:val="20"/>
                <w:szCs w:val="20"/>
                <w:lang w:eastAsia="ru-RU"/>
              </w:rPr>
              <w:t>спорт  в</w:t>
            </w:r>
            <w:proofErr w:type="gramEnd"/>
            <w:r w:rsidRPr="005E42CF">
              <w:rPr>
                <w:rFonts w:ascii="Times New Roman" w:eastAsia="Times New Roman" w:hAnsi="Times New Roman" w:cs="Times New Roman"/>
                <w:color w:val="000000"/>
                <w:sz w:val="20"/>
                <w:szCs w:val="20"/>
                <w:lang w:eastAsia="ru-RU"/>
              </w:rPr>
              <w:t xml:space="preserve"> </w:t>
            </w:r>
            <w:proofErr w:type="spellStart"/>
            <w:r w:rsidRPr="005E42CF">
              <w:rPr>
                <w:rFonts w:ascii="Times New Roman" w:eastAsia="Times New Roman" w:hAnsi="Times New Roman" w:cs="Times New Roman"/>
                <w:color w:val="000000"/>
                <w:sz w:val="20"/>
                <w:szCs w:val="20"/>
                <w:lang w:eastAsia="ru-RU"/>
              </w:rPr>
              <w:t>Персиановском</w:t>
            </w:r>
            <w:proofErr w:type="spellEnd"/>
            <w:r w:rsidRPr="005E42CF">
              <w:rPr>
                <w:rFonts w:ascii="Times New Roman" w:eastAsia="Times New Roman" w:hAnsi="Times New Roman" w:cs="Times New Roman"/>
                <w:color w:val="000000"/>
                <w:sz w:val="20"/>
                <w:szCs w:val="20"/>
                <w:lang w:eastAsia="ru-RU"/>
              </w:rPr>
              <w:t xml:space="preserve"> сельском поселении» муниципальной программы Персиановского сельского поселения «Развитие физической культуры и спорта»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951</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11</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 01</w:t>
            </w:r>
          </w:p>
        </w:tc>
        <w:tc>
          <w:tcPr>
            <w:tcW w:w="850"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74 1 00 21180</w:t>
            </w:r>
          </w:p>
        </w:tc>
        <w:tc>
          <w:tcPr>
            <w:tcW w:w="567"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240</w:t>
            </w:r>
          </w:p>
        </w:tc>
        <w:tc>
          <w:tcPr>
            <w:tcW w:w="992"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160,0</w:t>
            </w:r>
          </w:p>
        </w:tc>
        <w:tc>
          <w:tcPr>
            <w:tcW w:w="851" w:type="dxa"/>
            <w:tcBorders>
              <w:top w:val="nil"/>
              <w:left w:val="nil"/>
              <w:bottom w:val="single" w:sz="4" w:space="0" w:color="auto"/>
              <w:right w:val="single" w:sz="4" w:space="0" w:color="auto"/>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0,0</w:t>
            </w:r>
          </w:p>
        </w:tc>
        <w:tc>
          <w:tcPr>
            <w:tcW w:w="1134" w:type="dxa"/>
            <w:tcBorders>
              <w:top w:val="nil"/>
              <w:left w:val="nil"/>
              <w:bottom w:val="single" w:sz="4" w:space="0" w:color="auto"/>
              <w:right w:val="single" w:sz="4" w:space="0" w:color="auto"/>
            </w:tcBorders>
            <w:shd w:val="clear" w:color="auto" w:fill="auto"/>
            <w:noWrap/>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r w:rsidRPr="005E42CF">
              <w:rPr>
                <w:rFonts w:ascii="Times New Roman" w:eastAsia="Times New Roman" w:hAnsi="Times New Roman" w:cs="Times New Roman"/>
                <w:color w:val="000000"/>
                <w:sz w:val="20"/>
                <w:szCs w:val="20"/>
                <w:lang w:eastAsia="ru-RU"/>
              </w:rPr>
              <w:t>0,0</w:t>
            </w:r>
          </w:p>
        </w:tc>
      </w:tr>
      <w:tr w:rsidR="005E42CF" w:rsidRPr="005E42CF" w:rsidTr="006774E9">
        <w:trPr>
          <w:trHeight w:val="315"/>
        </w:trPr>
        <w:tc>
          <w:tcPr>
            <w:tcW w:w="8222" w:type="dxa"/>
            <w:gridSpan w:val="8"/>
            <w:tcBorders>
              <w:top w:val="nil"/>
              <w:left w:val="nil"/>
              <w:bottom w:val="nil"/>
              <w:right w:val="nil"/>
            </w:tcBorders>
            <w:shd w:val="clear" w:color="auto" w:fill="auto"/>
            <w:hideMark/>
          </w:tcPr>
          <w:p w:rsidR="005E42CF" w:rsidRPr="005E42CF" w:rsidRDefault="005E42CF" w:rsidP="005E42CF">
            <w:pPr>
              <w:spacing w:after="0" w:line="240" w:lineRule="auto"/>
              <w:jc w:val="right"/>
              <w:rPr>
                <w:rFonts w:ascii="Times New Roman" w:eastAsia="Times New Roman" w:hAnsi="Times New Roman" w:cs="Times New Roman"/>
                <w:color w:val="000000"/>
                <w:sz w:val="20"/>
                <w:szCs w:val="20"/>
                <w:lang w:eastAsia="ru-RU"/>
              </w:rPr>
            </w:pPr>
          </w:p>
        </w:tc>
        <w:tc>
          <w:tcPr>
            <w:tcW w:w="851" w:type="dxa"/>
            <w:tcBorders>
              <w:top w:val="nil"/>
              <w:left w:val="nil"/>
              <w:bottom w:val="nil"/>
              <w:right w:val="nil"/>
            </w:tcBorders>
            <w:shd w:val="clear" w:color="auto" w:fill="auto"/>
            <w:vAlign w:val="bottom"/>
            <w:hideMark/>
          </w:tcPr>
          <w:p w:rsidR="005E42CF" w:rsidRPr="005E42CF" w:rsidRDefault="005E42CF" w:rsidP="005E42CF">
            <w:pPr>
              <w:spacing w:after="0" w:line="240" w:lineRule="auto"/>
              <w:rPr>
                <w:rFonts w:ascii="Times New Roman" w:eastAsia="Times New Roman" w:hAnsi="Times New Roman" w:cs="Times New Roman"/>
                <w:sz w:val="20"/>
                <w:szCs w:val="20"/>
                <w:lang w:eastAsia="ru-RU"/>
              </w:rPr>
            </w:pPr>
          </w:p>
        </w:tc>
        <w:tc>
          <w:tcPr>
            <w:tcW w:w="1134" w:type="dxa"/>
            <w:tcBorders>
              <w:top w:val="nil"/>
              <w:left w:val="nil"/>
              <w:bottom w:val="nil"/>
              <w:right w:val="nil"/>
            </w:tcBorders>
            <w:shd w:val="clear" w:color="auto" w:fill="auto"/>
            <w:noWrap/>
            <w:vAlign w:val="bottom"/>
            <w:hideMark/>
          </w:tcPr>
          <w:p w:rsidR="005E42CF" w:rsidRPr="005E42CF" w:rsidRDefault="005E42CF" w:rsidP="005E42CF">
            <w:pPr>
              <w:spacing w:after="0" w:line="240" w:lineRule="auto"/>
              <w:rPr>
                <w:rFonts w:ascii="Times New Roman" w:eastAsia="Times New Roman" w:hAnsi="Times New Roman" w:cs="Times New Roman"/>
                <w:sz w:val="20"/>
                <w:szCs w:val="20"/>
                <w:lang w:eastAsia="ru-RU"/>
              </w:rPr>
            </w:pPr>
          </w:p>
        </w:tc>
      </w:tr>
      <w:tr w:rsidR="005E42CF" w:rsidRPr="005E42CF" w:rsidTr="00CF713B">
        <w:trPr>
          <w:trHeight w:val="870"/>
        </w:trPr>
        <w:tc>
          <w:tcPr>
            <w:tcW w:w="10207" w:type="dxa"/>
            <w:gridSpan w:val="10"/>
            <w:tcBorders>
              <w:top w:val="nil"/>
              <w:left w:val="nil"/>
              <w:bottom w:val="nil"/>
              <w:right w:val="nil"/>
            </w:tcBorders>
            <w:shd w:val="clear" w:color="auto" w:fill="auto"/>
            <w:hideMark/>
          </w:tcPr>
          <w:p w:rsidR="005E42CF" w:rsidRPr="005E42CF" w:rsidRDefault="005E42CF" w:rsidP="00F33499">
            <w:pPr>
              <w:spacing w:after="0" w:line="240" w:lineRule="auto"/>
              <w:rPr>
                <w:rFonts w:ascii="Times New Roman" w:eastAsia="Times New Roman" w:hAnsi="Times New Roman" w:cs="Times New Roman"/>
                <w:color w:val="000000"/>
                <w:sz w:val="28"/>
                <w:szCs w:val="28"/>
                <w:lang w:eastAsia="ru-RU"/>
              </w:rPr>
            </w:pPr>
            <w:r w:rsidRPr="005E42CF">
              <w:rPr>
                <w:rFonts w:ascii="Times New Roman" w:eastAsia="Times New Roman" w:hAnsi="Times New Roman" w:cs="Times New Roman"/>
                <w:color w:val="000000"/>
                <w:sz w:val="28"/>
                <w:szCs w:val="28"/>
                <w:lang w:eastAsia="ru-RU"/>
              </w:rPr>
              <w:t xml:space="preserve">Начальник службы экономики и финансов      </w:t>
            </w:r>
            <w:bookmarkStart w:id="1" w:name="_GoBack"/>
            <w:bookmarkEnd w:id="1"/>
            <w:r w:rsidRPr="005E42CF">
              <w:rPr>
                <w:rFonts w:ascii="Times New Roman" w:eastAsia="Times New Roman" w:hAnsi="Times New Roman" w:cs="Times New Roman"/>
                <w:color w:val="000000"/>
                <w:sz w:val="28"/>
                <w:szCs w:val="28"/>
                <w:lang w:eastAsia="ru-RU"/>
              </w:rPr>
              <w:t xml:space="preserve">                            </w:t>
            </w:r>
            <w:proofErr w:type="spellStart"/>
            <w:r w:rsidRPr="005E42CF">
              <w:rPr>
                <w:rFonts w:ascii="Times New Roman" w:eastAsia="Times New Roman" w:hAnsi="Times New Roman" w:cs="Times New Roman"/>
                <w:color w:val="000000"/>
                <w:sz w:val="28"/>
                <w:szCs w:val="28"/>
                <w:lang w:eastAsia="ru-RU"/>
              </w:rPr>
              <w:t>Постригань</w:t>
            </w:r>
            <w:proofErr w:type="spellEnd"/>
            <w:r w:rsidRPr="005E42CF">
              <w:rPr>
                <w:rFonts w:ascii="Times New Roman" w:eastAsia="Times New Roman" w:hAnsi="Times New Roman" w:cs="Times New Roman"/>
                <w:color w:val="000000"/>
                <w:sz w:val="28"/>
                <w:szCs w:val="28"/>
                <w:lang w:eastAsia="ru-RU"/>
              </w:rPr>
              <w:t xml:space="preserve"> Т.С.</w:t>
            </w:r>
          </w:p>
        </w:tc>
      </w:tr>
    </w:tbl>
    <w:p w:rsidR="00344C2D" w:rsidRDefault="00344C2D"/>
    <w:sectPr w:rsidR="00344C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2CF"/>
    <w:rsid w:val="00344C2D"/>
    <w:rsid w:val="005E42CF"/>
    <w:rsid w:val="006774E9"/>
    <w:rsid w:val="00CF713B"/>
    <w:rsid w:val="00F334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15FBCB-0114-4AF8-B139-FF7B0DF8D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0909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2194</Words>
  <Characters>12506</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Делопроизводство</dc:creator>
  <cp:keywords/>
  <dc:description/>
  <cp:lastModifiedBy>Делопроизводство</cp:lastModifiedBy>
  <cp:revision>4</cp:revision>
  <dcterms:created xsi:type="dcterms:W3CDTF">2023-06-26T07:43:00Z</dcterms:created>
  <dcterms:modified xsi:type="dcterms:W3CDTF">2023-06-26T07:43:00Z</dcterms:modified>
</cp:coreProperties>
</file>